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E28CF" w14:textId="77777777" w:rsidR="000069A4" w:rsidRPr="004E5C66" w:rsidRDefault="005F3845" w:rsidP="0035418E">
      <w:pPr>
        <w:pStyle w:val="Body"/>
        <w:jc w:val="center"/>
        <w:rPr>
          <w:b/>
          <w:sz w:val="22"/>
          <w:szCs w:val="22"/>
          <w:lang w:val="pl-PL"/>
        </w:rPr>
      </w:pPr>
      <w:r w:rsidRPr="004E5C66">
        <w:rPr>
          <w:b/>
          <w:sz w:val="22"/>
          <w:szCs w:val="22"/>
          <w:lang w:val="pl-PL"/>
        </w:rPr>
        <w:t>INSTRUKCJA UŻYCIA</w:t>
      </w:r>
    </w:p>
    <w:p w14:paraId="4480397B" w14:textId="77777777" w:rsidR="005F3845" w:rsidRPr="004E5C66" w:rsidRDefault="005F3845" w:rsidP="0035418E">
      <w:pPr>
        <w:pStyle w:val="Body"/>
        <w:jc w:val="center"/>
        <w:rPr>
          <w:b/>
          <w:sz w:val="22"/>
          <w:szCs w:val="22"/>
          <w:lang w:val="pl-PL"/>
        </w:rPr>
      </w:pPr>
    </w:p>
    <w:p w14:paraId="062A0AF0" w14:textId="77777777" w:rsidR="0035418E" w:rsidRPr="00522254" w:rsidRDefault="007F1E60" w:rsidP="000069A4">
      <w:pPr>
        <w:pStyle w:val="Body"/>
        <w:jc w:val="center"/>
        <w:rPr>
          <w:b/>
          <w:sz w:val="28"/>
          <w:szCs w:val="22"/>
          <w:lang w:val="pl-PL"/>
        </w:rPr>
      </w:pPr>
      <w:proofErr w:type="spellStart"/>
      <w:r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  <w:r w:rsidR="00522254">
        <w:rPr>
          <w:b/>
          <w:bCs/>
          <w:sz w:val="22"/>
          <w:szCs w:val="22"/>
          <w:vertAlign w:val="superscript"/>
          <w:lang w:val="pl-PL"/>
        </w:rPr>
        <w:t xml:space="preserve"> </w:t>
      </w:r>
      <w:r w:rsidR="00522254">
        <w:rPr>
          <w:b/>
          <w:bCs/>
          <w:sz w:val="28"/>
          <w:szCs w:val="22"/>
          <w:lang w:val="pl-PL"/>
        </w:rPr>
        <w:t xml:space="preserve"> </w:t>
      </w:r>
      <w:r w:rsidR="001043A3" w:rsidRPr="00732350">
        <w:rPr>
          <w:b/>
          <w:bCs/>
          <w:sz w:val="22"/>
          <w:szCs w:val="22"/>
          <w:lang w:val="pl-PL"/>
        </w:rPr>
        <w:t>smak</w:t>
      </w:r>
      <w:r w:rsidR="001043A3">
        <w:rPr>
          <w:b/>
          <w:bCs/>
          <w:sz w:val="28"/>
          <w:szCs w:val="22"/>
          <w:lang w:val="pl-PL"/>
        </w:rPr>
        <w:t xml:space="preserve"> </w:t>
      </w:r>
      <w:r w:rsidR="00346040" w:rsidRPr="00732350">
        <w:rPr>
          <w:b/>
          <w:bCs/>
          <w:sz w:val="22"/>
          <w:szCs w:val="22"/>
          <w:lang w:val="pl-PL"/>
        </w:rPr>
        <w:t>karmelowo - kakaow</w:t>
      </w:r>
      <w:r w:rsidR="001043A3">
        <w:rPr>
          <w:b/>
          <w:bCs/>
          <w:sz w:val="22"/>
          <w:szCs w:val="22"/>
          <w:lang w:val="pl-PL"/>
        </w:rPr>
        <w:t>y</w:t>
      </w:r>
    </w:p>
    <w:p w14:paraId="15F25835" w14:textId="77777777" w:rsidR="005B2B32" w:rsidRPr="004E5C66" w:rsidRDefault="0035418E" w:rsidP="000069A4">
      <w:pPr>
        <w:pStyle w:val="Body"/>
        <w:jc w:val="center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Gotowa </w:t>
      </w:r>
      <w:r w:rsidR="00385403" w:rsidRPr="004E5C66">
        <w:rPr>
          <w:sz w:val="22"/>
          <w:szCs w:val="22"/>
          <w:lang w:val="pl-PL"/>
        </w:rPr>
        <w:t xml:space="preserve">do </w:t>
      </w:r>
      <w:r w:rsidR="00337E3B" w:rsidRPr="004E5C66">
        <w:rPr>
          <w:sz w:val="22"/>
          <w:szCs w:val="22"/>
          <w:lang w:val="pl-PL"/>
        </w:rPr>
        <w:t>wypicia</w:t>
      </w:r>
      <w:r w:rsidR="00385403" w:rsidRPr="004E5C66">
        <w:rPr>
          <w:sz w:val="22"/>
          <w:szCs w:val="22"/>
          <w:lang w:val="pl-PL"/>
        </w:rPr>
        <w:t xml:space="preserve"> </w:t>
      </w:r>
      <w:r w:rsidRPr="004E5C66">
        <w:rPr>
          <w:sz w:val="22"/>
          <w:szCs w:val="22"/>
          <w:lang w:val="pl-PL"/>
        </w:rPr>
        <w:t xml:space="preserve">zawiesina zawierająca </w:t>
      </w:r>
      <w:proofErr w:type="spellStart"/>
      <w:r w:rsidRPr="004E5C66">
        <w:rPr>
          <w:sz w:val="22"/>
          <w:szCs w:val="22"/>
          <w:lang w:val="pl-PL"/>
        </w:rPr>
        <w:t>diosmektyt</w:t>
      </w:r>
      <w:proofErr w:type="spellEnd"/>
      <w:r w:rsidRPr="004E5C66">
        <w:rPr>
          <w:sz w:val="22"/>
          <w:szCs w:val="22"/>
          <w:lang w:val="pl-PL"/>
        </w:rPr>
        <w:t xml:space="preserve"> w saszetkach</w:t>
      </w:r>
    </w:p>
    <w:p w14:paraId="0D2E9384" w14:textId="77777777" w:rsidR="007B1912" w:rsidRPr="004E5C66" w:rsidRDefault="007B1912" w:rsidP="000069A4">
      <w:pPr>
        <w:pStyle w:val="Body"/>
        <w:jc w:val="center"/>
        <w:rPr>
          <w:sz w:val="22"/>
          <w:szCs w:val="22"/>
          <w:lang w:val="pl-PL"/>
        </w:rPr>
      </w:pPr>
    </w:p>
    <w:p w14:paraId="4EDDF383" w14:textId="77777777" w:rsidR="0035418E" w:rsidRPr="00710C41" w:rsidRDefault="00220400" w:rsidP="0035418E">
      <w:pPr>
        <w:pStyle w:val="Style28"/>
        <w:widowControl/>
        <w:tabs>
          <w:tab w:val="left" w:pos="350"/>
        </w:tabs>
        <w:spacing w:line="235" w:lineRule="exact"/>
        <w:ind w:firstLine="0"/>
        <w:jc w:val="left"/>
        <w:rPr>
          <w:rStyle w:val="FontStyle50"/>
          <w:rFonts w:ascii="Times New Roman" w:hAnsi="Times New Roman" w:cs="Times New Roman"/>
          <w:sz w:val="22"/>
          <w:szCs w:val="22"/>
          <w:lang w:val="pl-PL"/>
        </w:rPr>
      </w:pPr>
      <w:r w:rsidRPr="00710C41">
        <w:rPr>
          <w:rFonts w:ascii="Times New Roman" w:hAnsi="Times New Roman"/>
          <w:b/>
          <w:bCs/>
          <w:sz w:val="22"/>
          <w:szCs w:val="22"/>
          <w:lang w:val="pl-PL"/>
        </w:rPr>
        <w:t xml:space="preserve">Należy uważnie zapoznać się z treścią ulotki przed </w:t>
      </w:r>
      <w:r w:rsidR="00976C0F" w:rsidRPr="004E5C66">
        <w:rPr>
          <w:rFonts w:ascii="Times New Roman" w:hAnsi="Times New Roman"/>
          <w:b/>
          <w:bCs/>
          <w:sz w:val="22"/>
          <w:szCs w:val="22"/>
          <w:lang w:val="pl-PL"/>
        </w:rPr>
        <w:t xml:space="preserve">zastosowaniem </w:t>
      </w:r>
      <w:r w:rsidR="002947A9" w:rsidRPr="004E5C66">
        <w:rPr>
          <w:rFonts w:ascii="Times New Roman" w:hAnsi="Times New Roman"/>
          <w:b/>
          <w:bCs/>
          <w:sz w:val="22"/>
          <w:szCs w:val="22"/>
          <w:lang w:val="pl-PL"/>
        </w:rPr>
        <w:t>wyrobu medycznego</w:t>
      </w:r>
      <w:r w:rsidRPr="004E5C66">
        <w:rPr>
          <w:rFonts w:ascii="Times New Roman" w:hAnsi="Times New Roman"/>
          <w:b/>
          <w:bCs/>
          <w:sz w:val="22"/>
          <w:szCs w:val="22"/>
          <w:lang w:val="pl-PL"/>
        </w:rPr>
        <w:t xml:space="preserve">, ponieważ zawiera ona </w:t>
      </w:r>
      <w:r w:rsidR="005F3845" w:rsidRPr="004E5C66">
        <w:rPr>
          <w:rFonts w:ascii="Times New Roman" w:hAnsi="Times New Roman"/>
          <w:b/>
          <w:bCs/>
          <w:sz w:val="22"/>
          <w:szCs w:val="22"/>
          <w:lang w:val="pl-PL"/>
        </w:rPr>
        <w:t xml:space="preserve">ważne </w:t>
      </w:r>
      <w:r w:rsidRPr="004E5C66">
        <w:rPr>
          <w:rFonts w:ascii="Times New Roman" w:hAnsi="Times New Roman"/>
          <w:b/>
          <w:bCs/>
          <w:sz w:val="22"/>
          <w:szCs w:val="22"/>
          <w:lang w:val="pl-PL"/>
        </w:rPr>
        <w:t>informacje.</w:t>
      </w:r>
      <w:r w:rsidRPr="004E5C66">
        <w:rPr>
          <w:rFonts w:ascii="Times New Roman" w:hAnsi="Times New Roman"/>
          <w:sz w:val="22"/>
          <w:szCs w:val="22"/>
          <w:lang w:val="pl-PL"/>
        </w:rPr>
        <w:t xml:space="preserve"> </w:t>
      </w: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Informacje zawarte w ulotce mają na celu zapewnienie prawidłowego stosowania </w:t>
      </w:r>
      <w:r w:rsidR="002847F4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>wyrobu</w:t>
      </w: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. </w:t>
      </w:r>
      <w:r w:rsidR="00385403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Jeśli potrzebna jest dodatkowa informacja, należy zwrócić się do </w:t>
      </w:r>
      <w:r w:rsidR="00F43381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lekarza lub </w:t>
      </w:r>
      <w:r w:rsidR="00385403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>farmaceuty.</w:t>
      </w:r>
    </w:p>
    <w:p w14:paraId="33D3CA26" w14:textId="77777777" w:rsidR="0035418E" w:rsidRPr="004E5C66" w:rsidRDefault="0035418E" w:rsidP="0035418E">
      <w:pPr>
        <w:pStyle w:val="Style28"/>
        <w:widowControl/>
        <w:tabs>
          <w:tab w:val="left" w:pos="350"/>
        </w:tabs>
        <w:spacing w:line="235" w:lineRule="exact"/>
        <w:ind w:firstLine="0"/>
        <w:jc w:val="left"/>
        <w:rPr>
          <w:rStyle w:val="FontStyle50"/>
          <w:rFonts w:ascii="Times New Roman" w:hAnsi="Times New Roman" w:cs="Times New Roman"/>
          <w:sz w:val="22"/>
          <w:szCs w:val="22"/>
          <w:lang w:val="pl-PL"/>
        </w:rPr>
      </w:pP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>Należy zachować tę ulotkę, aby w razie potrzeby móc ją ponownie przeczytać.</w:t>
      </w:r>
    </w:p>
    <w:p w14:paraId="5EFEDA50" w14:textId="77777777" w:rsidR="00220400" w:rsidRPr="004E5C66" w:rsidRDefault="00220400" w:rsidP="005B2B32">
      <w:pPr>
        <w:pStyle w:val="Body"/>
        <w:rPr>
          <w:sz w:val="22"/>
          <w:szCs w:val="22"/>
          <w:lang w:val="pl-PL"/>
        </w:rPr>
      </w:pPr>
    </w:p>
    <w:p w14:paraId="720A05FA" w14:textId="77777777" w:rsidR="00220400" w:rsidRPr="004E5C66" w:rsidRDefault="00220400" w:rsidP="00220400">
      <w:pPr>
        <w:keepNext/>
        <w:numPr>
          <w:ilvl w:val="12"/>
          <w:numId w:val="0"/>
        </w:numPr>
        <w:ind w:right="-2"/>
        <w:outlineLvl w:val="0"/>
        <w:rPr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Spis treści ulotki:</w:t>
      </w:r>
    </w:p>
    <w:p w14:paraId="05943CA3" w14:textId="77777777" w:rsidR="00220400" w:rsidRPr="004E5C66" w:rsidRDefault="00220400" w:rsidP="00220400">
      <w:pPr>
        <w:numPr>
          <w:ilvl w:val="12"/>
          <w:numId w:val="0"/>
        </w:numPr>
        <w:ind w:right="-2"/>
        <w:outlineLvl w:val="0"/>
        <w:rPr>
          <w:sz w:val="22"/>
          <w:szCs w:val="22"/>
          <w:lang w:val="pl-PL"/>
        </w:rPr>
      </w:pPr>
    </w:p>
    <w:p w14:paraId="22E6F396" w14:textId="77777777" w:rsidR="00220400" w:rsidRPr="004E5C66" w:rsidRDefault="00220400" w:rsidP="00220400">
      <w:pPr>
        <w:numPr>
          <w:ilvl w:val="12"/>
          <w:numId w:val="0"/>
        </w:numPr>
        <w:tabs>
          <w:tab w:val="left" w:pos="426"/>
        </w:tabs>
        <w:ind w:right="-29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1.</w:t>
      </w:r>
      <w:r w:rsidRPr="004E5C66">
        <w:rPr>
          <w:sz w:val="22"/>
          <w:szCs w:val="22"/>
          <w:lang w:val="pl-PL"/>
        </w:rPr>
        <w:tab/>
      </w:r>
      <w:r w:rsidRPr="004E5C66">
        <w:rPr>
          <w:b/>
          <w:bCs/>
          <w:sz w:val="22"/>
          <w:szCs w:val="22"/>
          <w:lang w:val="pl-PL"/>
        </w:rPr>
        <w:t xml:space="preserve">Co to jest </w:t>
      </w:r>
      <w:r w:rsidR="002947A9" w:rsidRPr="004E5C66">
        <w:rPr>
          <w:b/>
          <w:bCs/>
          <w:sz w:val="22"/>
          <w:szCs w:val="22"/>
          <w:lang w:val="pl-PL"/>
        </w:rPr>
        <w:t>wyrób</w:t>
      </w:r>
      <w:r w:rsidR="008F4487" w:rsidRPr="004E5C66">
        <w:rPr>
          <w:b/>
          <w:bCs/>
          <w:sz w:val="22"/>
          <w:szCs w:val="22"/>
          <w:lang w:val="pl-PL"/>
        </w:rPr>
        <w:t xml:space="preserve"> medyczny</w:t>
      </w:r>
      <w:r w:rsidR="002947A9" w:rsidRPr="004E5C66">
        <w:rPr>
          <w:b/>
          <w:bCs/>
          <w:sz w:val="22"/>
          <w:szCs w:val="22"/>
          <w:lang w:val="pl-PL"/>
        </w:rPr>
        <w:t xml:space="preserve"> </w:t>
      </w:r>
      <w:proofErr w:type="spellStart"/>
      <w:r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  <w:r w:rsidR="00F2226B" w:rsidRPr="004E5C66">
        <w:rPr>
          <w:b/>
          <w:bCs/>
          <w:sz w:val="22"/>
          <w:szCs w:val="22"/>
          <w:lang w:val="pl-PL"/>
        </w:rPr>
        <w:t xml:space="preserve"> i w jakim celu się go stosuje</w:t>
      </w:r>
    </w:p>
    <w:p w14:paraId="111B8814" w14:textId="77777777" w:rsidR="00220400" w:rsidRPr="004E5C66" w:rsidRDefault="00220400" w:rsidP="00220400">
      <w:pPr>
        <w:numPr>
          <w:ilvl w:val="12"/>
          <w:numId w:val="0"/>
        </w:numPr>
        <w:tabs>
          <w:tab w:val="left" w:pos="426"/>
        </w:tabs>
        <w:ind w:right="-29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2.</w:t>
      </w:r>
      <w:r w:rsidRPr="004E5C66">
        <w:rPr>
          <w:sz w:val="22"/>
          <w:szCs w:val="22"/>
          <w:lang w:val="pl-PL"/>
        </w:rPr>
        <w:tab/>
      </w:r>
      <w:r w:rsidR="00E1592B" w:rsidRPr="004E5C66">
        <w:rPr>
          <w:b/>
          <w:bCs/>
          <w:sz w:val="22"/>
          <w:szCs w:val="22"/>
          <w:lang w:val="pl-PL"/>
        </w:rPr>
        <w:t>I</w:t>
      </w:r>
      <w:r w:rsidR="002470FC" w:rsidRPr="004E5C66">
        <w:rPr>
          <w:b/>
          <w:bCs/>
          <w:sz w:val="22"/>
          <w:szCs w:val="22"/>
          <w:lang w:val="pl-PL"/>
        </w:rPr>
        <w:t>nformacje ważne</w:t>
      </w:r>
      <w:r w:rsidRPr="004E5C66">
        <w:rPr>
          <w:b/>
          <w:bCs/>
          <w:sz w:val="22"/>
          <w:szCs w:val="22"/>
          <w:lang w:val="pl-PL"/>
        </w:rPr>
        <w:t xml:space="preserve"> przed zastosowaniem </w:t>
      </w:r>
      <w:proofErr w:type="spellStart"/>
      <w:r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</w:p>
    <w:p w14:paraId="68401EC9" w14:textId="77777777" w:rsidR="00220400" w:rsidRPr="004E5C66" w:rsidRDefault="000D6B4B" w:rsidP="000D6B4B">
      <w:pPr>
        <w:numPr>
          <w:ilvl w:val="12"/>
          <w:numId w:val="0"/>
        </w:numPr>
        <w:tabs>
          <w:tab w:val="left" w:pos="426"/>
        </w:tabs>
        <w:ind w:right="-29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3.</w:t>
      </w:r>
      <w:r w:rsidRPr="004E5C66">
        <w:rPr>
          <w:sz w:val="22"/>
          <w:szCs w:val="22"/>
          <w:lang w:val="pl-PL"/>
        </w:rPr>
        <w:tab/>
      </w:r>
      <w:r w:rsidR="002470FC" w:rsidRPr="004E5C66">
        <w:rPr>
          <w:b/>
          <w:bCs/>
          <w:sz w:val="22"/>
          <w:szCs w:val="22"/>
          <w:lang w:val="pl-PL"/>
        </w:rPr>
        <w:t xml:space="preserve">Jak stosować </w:t>
      </w:r>
      <w:proofErr w:type="spellStart"/>
      <w:r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</w:p>
    <w:p w14:paraId="7EE9F5B5" w14:textId="77777777" w:rsidR="00220400" w:rsidRPr="004E5C66" w:rsidRDefault="00220400" w:rsidP="00220400">
      <w:pPr>
        <w:numPr>
          <w:ilvl w:val="12"/>
          <w:numId w:val="0"/>
        </w:numPr>
        <w:tabs>
          <w:tab w:val="left" w:pos="426"/>
        </w:tabs>
        <w:ind w:right="-29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4.</w:t>
      </w:r>
      <w:r w:rsidRPr="004E5C66">
        <w:rPr>
          <w:sz w:val="22"/>
          <w:szCs w:val="22"/>
          <w:lang w:val="pl-PL"/>
        </w:rPr>
        <w:tab/>
      </w:r>
      <w:r w:rsidRPr="004E5C66">
        <w:rPr>
          <w:b/>
          <w:bCs/>
          <w:sz w:val="22"/>
          <w:szCs w:val="22"/>
          <w:lang w:val="pl-PL"/>
        </w:rPr>
        <w:t xml:space="preserve">Możliwe działania niepożądane </w:t>
      </w:r>
      <w:proofErr w:type="spellStart"/>
      <w:r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</w:p>
    <w:p w14:paraId="70842826" w14:textId="77777777" w:rsidR="00220400" w:rsidRPr="004E5C66" w:rsidRDefault="00220400" w:rsidP="000D6B4B">
      <w:pPr>
        <w:tabs>
          <w:tab w:val="left" w:pos="426"/>
        </w:tabs>
        <w:ind w:right="-29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5.</w:t>
      </w:r>
      <w:r w:rsidRPr="004E5C66">
        <w:rPr>
          <w:sz w:val="22"/>
          <w:szCs w:val="22"/>
          <w:lang w:val="pl-PL"/>
        </w:rPr>
        <w:tab/>
      </w:r>
      <w:r w:rsidRPr="004E5C66">
        <w:rPr>
          <w:b/>
          <w:bCs/>
          <w:sz w:val="22"/>
          <w:szCs w:val="22"/>
          <w:lang w:val="pl-PL"/>
        </w:rPr>
        <w:t xml:space="preserve">Jak przechowywać </w:t>
      </w:r>
      <w:proofErr w:type="spellStart"/>
      <w:r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</w:p>
    <w:p w14:paraId="19051C57" w14:textId="77777777" w:rsidR="00220400" w:rsidRPr="004E5C66" w:rsidRDefault="00220400" w:rsidP="001F5ECC">
      <w:pPr>
        <w:tabs>
          <w:tab w:val="left" w:pos="426"/>
        </w:tabs>
        <w:ind w:right="-29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6.</w:t>
      </w:r>
      <w:r w:rsidRPr="004E5C66">
        <w:rPr>
          <w:sz w:val="22"/>
          <w:szCs w:val="22"/>
          <w:lang w:val="pl-PL"/>
        </w:rPr>
        <w:tab/>
      </w:r>
      <w:r w:rsidRPr="004E5C66">
        <w:rPr>
          <w:b/>
          <w:bCs/>
          <w:sz w:val="22"/>
          <w:szCs w:val="22"/>
          <w:lang w:val="pl-PL"/>
        </w:rPr>
        <w:t>Zawartość opakowania i inne informacje</w:t>
      </w:r>
    </w:p>
    <w:p w14:paraId="741CE3AF" w14:textId="77777777" w:rsidR="005B2B32" w:rsidRPr="004E5C66" w:rsidRDefault="005B2B32" w:rsidP="005B2B32">
      <w:pPr>
        <w:pStyle w:val="Body"/>
        <w:rPr>
          <w:sz w:val="22"/>
          <w:szCs w:val="22"/>
          <w:lang w:val="pl-PL"/>
        </w:rPr>
      </w:pPr>
    </w:p>
    <w:p w14:paraId="1357A59E" w14:textId="77777777" w:rsidR="00723A80" w:rsidRPr="004E5C66" w:rsidRDefault="00723A80" w:rsidP="005C07F9">
      <w:pPr>
        <w:pStyle w:val="Body"/>
        <w:numPr>
          <w:ilvl w:val="0"/>
          <w:numId w:val="18"/>
        </w:numPr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 xml:space="preserve">Co to jest </w:t>
      </w:r>
      <w:r w:rsidR="002847F4" w:rsidRPr="004E5C66">
        <w:rPr>
          <w:b/>
          <w:bCs/>
          <w:sz w:val="22"/>
          <w:szCs w:val="22"/>
          <w:lang w:val="pl-PL"/>
        </w:rPr>
        <w:t>wyrób medyczny</w:t>
      </w:r>
      <w:r w:rsidRPr="004E5C66">
        <w:rPr>
          <w:b/>
          <w:bCs/>
          <w:sz w:val="22"/>
          <w:szCs w:val="22"/>
          <w:lang w:val="pl-PL"/>
        </w:rPr>
        <w:t xml:space="preserve"> </w:t>
      </w:r>
      <w:proofErr w:type="spellStart"/>
      <w:r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  <w:r w:rsidRPr="004E5C66">
        <w:rPr>
          <w:b/>
          <w:bCs/>
          <w:sz w:val="22"/>
          <w:szCs w:val="22"/>
          <w:lang w:val="pl-PL"/>
        </w:rPr>
        <w:t xml:space="preserve"> i w jakim celu się go stosuje </w:t>
      </w:r>
    </w:p>
    <w:p w14:paraId="24794763" w14:textId="77777777" w:rsidR="005C07F9" w:rsidRPr="004E5C66" w:rsidRDefault="005C07F9" w:rsidP="004A63B1">
      <w:pPr>
        <w:pStyle w:val="Body"/>
        <w:rPr>
          <w:sz w:val="22"/>
          <w:szCs w:val="22"/>
          <w:lang w:val="pl-PL"/>
        </w:rPr>
      </w:pPr>
    </w:p>
    <w:p w14:paraId="5BB46227" w14:textId="77777777" w:rsidR="007143DF" w:rsidRPr="004E5C66" w:rsidRDefault="007F1E60" w:rsidP="005C07F9">
      <w:pPr>
        <w:pStyle w:val="Body"/>
        <w:rPr>
          <w:sz w:val="22"/>
          <w:szCs w:val="22"/>
          <w:lang w:val="pl-PL"/>
        </w:rPr>
      </w:pPr>
      <w:proofErr w:type="spellStart"/>
      <w:r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sz w:val="22"/>
          <w:szCs w:val="22"/>
          <w:vertAlign w:val="superscript"/>
          <w:lang w:val="pl-PL"/>
        </w:rPr>
        <w:t>®</w:t>
      </w:r>
      <w:r w:rsidRPr="004E5C66">
        <w:rPr>
          <w:sz w:val="22"/>
          <w:szCs w:val="22"/>
          <w:lang w:val="pl-PL"/>
        </w:rPr>
        <w:t xml:space="preserve"> jest </w:t>
      </w:r>
      <w:r w:rsidR="00545A4A" w:rsidRPr="004E5C66">
        <w:rPr>
          <w:sz w:val="22"/>
          <w:szCs w:val="22"/>
          <w:lang w:val="pl-PL"/>
        </w:rPr>
        <w:t>wyrobem medycznym</w:t>
      </w:r>
      <w:r w:rsidRPr="004E5C66">
        <w:rPr>
          <w:sz w:val="22"/>
          <w:szCs w:val="22"/>
          <w:lang w:val="pl-PL"/>
        </w:rPr>
        <w:t xml:space="preserve"> w postaci gotowej </w:t>
      </w:r>
      <w:r w:rsidR="00BF136D" w:rsidRPr="004E5C66">
        <w:rPr>
          <w:sz w:val="22"/>
          <w:szCs w:val="22"/>
          <w:lang w:val="pl-PL"/>
        </w:rPr>
        <w:t xml:space="preserve">do </w:t>
      </w:r>
      <w:r w:rsidR="00337E3B" w:rsidRPr="004E5C66">
        <w:rPr>
          <w:sz w:val="22"/>
          <w:szCs w:val="22"/>
          <w:lang w:val="pl-PL"/>
        </w:rPr>
        <w:t>wypicia</w:t>
      </w:r>
      <w:r w:rsidR="00BF136D" w:rsidRPr="004E5C66">
        <w:rPr>
          <w:sz w:val="22"/>
          <w:szCs w:val="22"/>
          <w:lang w:val="pl-PL"/>
        </w:rPr>
        <w:t xml:space="preserve"> </w:t>
      </w:r>
      <w:r w:rsidRPr="004E5C66">
        <w:rPr>
          <w:sz w:val="22"/>
          <w:szCs w:val="22"/>
          <w:lang w:val="pl-PL"/>
        </w:rPr>
        <w:t xml:space="preserve">zawiesiny do </w:t>
      </w:r>
      <w:r w:rsidR="00024907" w:rsidRPr="004E5C66">
        <w:rPr>
          <w:sz w:val="22"/>
          <w:szCs w:val="22"/>
          <w:lang w:val="pl-PL"/>
        </w:rPr>
        <w:t xml:space="preserve">podania </w:t>
      </w:r>
      <w:r w:rsidRPr="004E5C66">
        <w:rPr>
          <w:sz w:val="22"/>
          <w:szCs w:val="22"/>
          <w:lang w:val="pl-PL"/>
        </w:rPr>
        <w:t>doustnego, dostarczan</w:t>
      </w:r>
      <w:r w:rsidR="00337E3B" w:rsidRPr="004E5C66">
        <w:rPr>
          <w:sz w:val="22"/>
          <w:szCs w:val="22"/>
          <w:lang w:val="pl-PL"/>
        </w:rPr>
        <w:t>ym</w:t>
      </w:r>
      <w:r w:rsidRPr="004E5C66">
        <w:rPr>
          <w:sz w:val="22"/>
          <w:szCs w:val="22"/>
          <w:lang w:val="pl-PL"/>
        </w:rPr>
        <w:t xml:space="preserve"> w jednodawkowej saszetce.</w:t>
      </w:r>
    </w:p>
    <w:p w14:paraId="32264D0F" w14:textId="77777777" w:rsidR="005C07F9" w:rsidRPr="004E5C66" w:rsidRDefault="00886EE4" w:rsidP="005C07F9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Wyrób </w:t>
      </w:r>
      <w:r w:rsidR="00F26E61" w:rsidRPr="004E5C66">
        <w:rPr>
          <w:sz w:val="22"/>
          <w:szCs w:val="22"/>
          <w:lang w:val="pl-PL"/>
        </w:rPr>
        <w:t xml:space="preserve">medyczny </w:t>
      </w:r>
      <w:proofErr w:type="spellStart"/>
      <w:r w:rsidR="007F1E60"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sz w:val="22"/>
          <w:szCs w:val="22"/>
          <w:vertAlign w:val="superscript"/>
          <w:lang w:val="pl-PL"/>
        </w:rPr>
        <w:t>®</w:t>
      </w:r>
      <w:r w:rsidR="00A20BA1" w:rsidRPr="004E5C66">
        <w:rPr>
          <w:sz w:val="22"/>
          <w:szCs w:val="22"/>
          <w:vertAlign w:val="superscript"/>
          <w:lang w:val="pl-PL"/>
        </w:rPr>
        <w:t xml:space="preserve"> </w:t>
      </w:r>
      <w:r w:rsidR="00D406CE" w:rsidRPr="004E5C66">
        <w:rPr>
          <w:sz w:val="22"/>
          <w:szCs w:val="22"/>
          <w:lang w:val="pl-PL"/>
        </w:rPr>
        <w:t>jest przeznaczony do s</w:t>
      </w:r>
      <w:r w:rsidR="00033F9E" w:rsidRPr="004E5C66">
        <w:rPr>
          <w:sz w:val="22"/>
          <w:szCs w:val="22"/>
          <w:lang w:val="pl-PL"/>
        </w:rPr>
        <w:t>tos</w:t>
      </w:r>
      <w:r w:rsidR="00D406CE" w:rsidRPr="004E5C66">
        <w:rPr>
          <w:sz w:val="22"/>
          <w:szCs w:val="22"/>
          <w:lang w:val="pl-PL"/>
        </w:rPr>
        <w:t>owania w</w:t>
      </w:r>
      <w:r w:rsidR="007F1E60" w:rsidRPr="004E5C66">
        <w:rPr>
          <w:sz w:val="22"/>
          <w:szCs w:val="22"/>
          <w:lang w:val="pl-PL"/>
        </w:rPr>
        <w:t>:</w:t>
      </w:r>
    </w:p>
    <w:p w14:paraId="0266F898" w14:textId="77777777" w:rsidR="005C07F9" w:rsidRPr="004E5C66" w:rsidRDefault="005C07F9" w:rsidP="005C07F9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• </w:t>
      </w:r>
      <w:r w:rsidR="00D406CE" w:rsidRPr="004E5C66">
        <w:rPr>
          <w:sz w:val="22"/>
          <w:szCs w:val="22"/>
          <w:lang w:val="pl-PL"/>
        </w:rPr>
        <w:t>L</w:t>
      </w:r>
      <w:r w:rsidRPr="004E5C66">
        <w:rPr>
          <w:sz w:val="22"/>
          <w:szCs w:val="22"/>
          <w:lang w:val="pl-PL"/>
        </w:rPr>
        <w:t xml:space="preserve">eczeniu ostrej biegunki u </w:t>
      </w:r>
      <w:r w:rsidRPr="004E5C66">
        <w:rPr>
          <w:b/>
          <w:bCs/>
          <w:sz w:val="22"/>
          <w:szCs w:val="22"/>
          <w:lang w:val="pl-PL"/>
        </w:rPr>
        <w:t>dorosłych i dzieci powyżej 8 lat</w:t>
      </w:r>
      <w:r w:rsidRPr="004E5C66">
        <w:rPr>
          <w:sz w:val="22"/>
          <w:szCs w:val="22"/>
          <w:lang w:val="pl-PL"/>
        </w:rPr>
        <w:t>. W przypadku stosowania u dzieci z ostrą biegunką konieczne jest jednoczesne podawanie doustnego płynu nawadniającego;</w:t>
      </w:r>
    </w:p>
    <w:p w14:paraId="435B7EEA" w14:textId="77777777" w:rsidR="005C07F9" w:rsidRPr="004E5C66" w:rsidRDefault="005C07F9" w:rsidP="005C07F9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• </w:t>
      </w:r>
      <w:r w:rsidR="00D406CE" w:rsidRPr="004E5C66">
        <w:rPr>
          <w:sz w:val="22"/>
          <w:szCs w:val="22"/>
          <w:lang w:val="pl-PL"/>
        </w:rPr>
        <w:t>L</w:t>
      </w:r>
      <w:r w:rsidRPr="004E5C66">
        <w:rPr>
          <w:sz w:val="22"/>
          <w:szCs w:val="22"/>
          <w:lang w:val="pl-PL"/>
        </w:rPr>
        <w:t xml:space="preserve">eczeniu przewlekłej biegunki lub bólu brzucha u </w:t>
      </w:r>
      <w:r w:rsidRPr="004E5C66">
        <w:rPr>
          <w:b/>
          <w:bCs/>
          <w:sz w:val="22"/>
          <w:szCs w:val="22"/>
          <w:lang w:val="pl-PL"/>
        </w:rPr>
        <w:t>dorosłych</w:t>
      </w:r>
      <w:r w:rsidRPr="004E5C66">
        <w:rPr>
          <w:sz w:val="22"/>
          <w:szCs w:val="22"/>
          <w:lang w:val="pl-PL"/>
        </w:rPr>
        <w:t>.</w:t>
      </w:r>
      <w:r w:rsidRPr="004E5C66">
        <w:rPr>
          <w:b/>
          <w:bCs/>
          <w:sz w:val="22"/>
          <w:szCs w:val="22"/>
          <w:lang w:val="pl-PL"/>
        </w:rPr>
        <w:t xml:space="preserve"> </w:t>
      </w:r>
    </w:p>
    <w:p w14:paraId="2820AA7B" w14:textId="77777777" w:rsidR="005C07F9" w:rsidRPr="004E5C66" w:rsidRDefault="005C07F9" w:rsidP="004A63B1">
      <w:pPr>
        <w:pStyle w:val="Body"/>
        <w:rPr>
          <w:sz w:val="22"/>
          <w:szCs w:val="22"/>
          <w:lang w:val="pl-PL"/>
        </w:rPr>
      </w:pPr>
    </w:p>
    <w:p w14:paraId="08390881" w14:textId="77777777" w:rsidR="00637C21" w:rsidRPr="004E5C66" w:rsidRDefault="00723A80" w:rsidP="00637C21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Głównym składnikiem </w:t>
      </w:r>
      <w:proofErr w:type="spellStart"/>
      <w:r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sz w:val="22"/>
          <w:szCs w:val="22"/>
          <w:vertAlign w:val="superscript"/>
          <w:lang w:val="pl-PL"/>
        </w:rPr>
        <w:t>®</w:t>
      </w:r>
      <w:r w:rsidRPr="004E5C66">
        <w:rPr>
          <w:sz w:val="22"/>
          <w:szCs w:val="22"/>
          <w:lang w:val="pl-PL"/>
        </w:rPr>
        <w:t xml:space="preserve"> jest </w:t>
      </w:r>
      <w:proofErr w:type="spellStart"/>
      <w:r w:rsidRPr="004E5C66">
        <w:rPr>
          <w:sz w:val="22"/>
          <w:szCs w:val="22"/>
          <w:lang w:val="pl-PL"/>
        </w:rPr>
        <w:t>diosmektyt</w:t>
      </w:r>
      <w:proofErr w:type="spellEnd"/>
      <w:r w:rsidRPr="004E5C66">
        <w:rPr>
          <w:sz w:val="22"/>
          <w:szCs w:val="22"/>
          <w:lang w:val="pl-PL"/>
        </w:rPr>
        <w:t>. Diosmektyt jest natural</w:t>
      </w:r>
      <w:r w:rsidR="00337E3B" w:rsidRPr="004E5C66">
        <w:rPr>
          <w:sz w:val="22"/>
          <w:szCs w:val="22"/>
          <w:lang w:val="pl-PL"/>
        </w:rPr>
        <w:t>ną glinką</w:t>
      </w:r>
      <w:r w:rsidRPr="004E5C66">
        <w:rPr>
          <w:sz w:val="22"/>
          <w:szCs w:val="22"/>
          <w:lang w:val="pl-PL"/>
        </w:rPr>
        <w:t>, któr</w:t>
      </w:r>
      <w:r w:rsidR="00337E3B" w:rsidRPr="004E5C66">
        <w:rPr>
          <w:sz w:val="22"/>
          <w:szCs w:val="22"/>
          <w:lang w:val="pl-PL"/>
        </w:rPr>
        <w:t>a</w:t>
      </w:r>
      <w:r w:rsidRPr="004E5C66">
        <w:rPr>
          <w:sz w:val="22"/>
          <w:szCs w:val="22"/>
          <w:lang w:val="pl-PL"/>
        </w:rPr>
        <w:t xml:space="preserve"> pomaga w zahamowaniu i leczeniu biegunki oraz w łagodzeniu bólu brzucha. Wykazano, że </w:t>
      </w:r>
      <w:proofErr w:type="spellStart"/>
      <w:r w:rsidRPr="004E5C66">
        <w:rPr>
          <w:sz w:val="22"/>
          <w:szCs w:val="22"/>
          <w:lang w:val="pl-PL"/>
        </w:rPr>
        <w:t>diosmektyt</w:t>
      </w:r>
      <w:proofErr w:type="spellEnd"/>
      <w:r w:rsidR="00346040">
        <w:rPr>
          <w:sz w:val="22"/>
          <w:szCs w:val="22"/>
          <w:lang w:val="pl-PL"/>
        </w:rPr>
        <w:t xml:space="preserve"> szybko</w:t>
      </w:r>
      <w:r w:rsidRPr="004E5C66">
        <w:rPr>
          <w:sz w:val="22"/>
          <w:szCs w:val="22"/>
          <w:lang w:val="pl-PL"/>
        </w:rPr>
        <w:t>:</w:t>
      </w:r>
    </w:p>
    <w:p w14:paraId="0F07EBD9" w14:textId="77777777" w:rsidR="009344AE" w:rsidRPr="004E5C66" w:rsidRDefault="00637C21" w:rsidP="001F5ECC">
      <w:pPr>
        <w:pStyle w:val="Body"/>
        <w:numPr>
          <w:ilvl w:val="0"/>
          <w:numId w:val="15"/>
        </w:numPr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wiąże </w:t>
      </w:r>
      <w:r w:rsidR="00A20BA1" w:rsidRPr="004E5C66">
        <w:rPr>
          <w:sz w:val="22"/>
          <w:szCs w:val="22"/>
          <w:lang w:val="pl-PL"/>
        </w:rPr>
        <w:t xml:space="preserve">substancje </w:t>
      </w:r>
      <w:r w:rsidRPr="004E5C66">
        <w:rPr>
          <w:sz w:val="22"/>
          <w:szCs w:val="22"/>
          <w:lang w:val="pl-PL"/>
        </w:rPr>
        <w:t>toks</w:t>
      </w:r>
      <w:r w:rsidR="00A20BA1" w:rsidRPr="004E5C66">
        <w:rPr>
          <w:sz w:val="22"/>
          <w:szCs w:val="22"/>
          <w:lang w:val="pl-PL"/>
        </w:rPr>
        <w:t>yczne</w:t>
      </w:r>
      <w:r w:rsidRPr="004E5C66">
        <w:rPr>
          <w:sz w:val="22"/>
          <w:szCs w:val="22"/>
          <w:lang w:val="pl-PL"/>
        </w:rPr>
        <w:t xml:space="preserve"> i drobnoustroje (bakterie i wirusy) oraz ułatwia ich eliminację z organizmu;</w:t>
      </w:r>
    </w:p>
    <w:p w14:paraId="3DEF930A" w14:textId="77777777" w:rsidR="00FD7700" w:rsidRPr="004E5C66" w:rsidRDefault="001931CB" w:rsidP="001F5ECC">
      <w:pPr>
        <w:pStyle w:val="Body"/>
        <w:numPr>
          <w:ilvl w:val="0"/>
          <w:numId w:val="15"/>
        </w:numPr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dzięki swoim naturalnym właściwościom powlekającym </w:t>
      </w:r>
      <w:r w:rsidR="00596DF1" w:rsidRPr="004E5C66">
        <w:rPr>
          <w:sz w:val="22"/>
          <w:szCs w:val="22"/>
          <w:lang w:val="pl-PL"/>
        </w:rPr>
        <w:t xml:space="preserve">ochrania </w:t>
      </w:r>
      <w:r w:rsidRPr="004E5C66">
        <w:rPr>
          <w:sz w:val="22"/>
          <w:szCs w:val="22"/>
          <w:lang w:val="pl-PL"/>
        </w:rPr>
        <w:t>przew</w:t>
      </w:r>
      <w:r w:rsidR="00596DF1" w:rsidRPr="004E5C66">
        <w:rPr>
          <w:sz w:val="22"/>
          <w:szCs w:val="22"/>
          <w:lang w:val="pl-PL"/>
        </w:rPr>
        <w:t>ód</w:t>
      </w:r>
      <w:r w:rsidRPr="004E5C66">
        <w:rPr>
          <w:sz w:val="22"/>
          <w:szCs w:val="22"/>
          <w:lang w:val="pl-PL"/>
        </w:rPr>
        <w:t xml:space="preserve"> pokarmow</w:t>
      </w:r>
      <w:r w:rsidR="00596DF1" w:rsidRPr="004E5C66">
        <w:rPr>
          <w:sz w:val="22"/>
          <w:szCs w:val="22"/>
          <w:lang w:val="pl-PL"/>
        </w:rPr>
        <w:t>y</w:t>
      </w:r>
      <w:r w:rsidR="00346040">
        <w:rPr>
          <w:sz w:val="22"/>
          <w:szCs w:val="22"/>
          <w:lang w:val="pl-PL"/>
        </w:rPr>
        <w:t xml:space="preserve">, </w:t>
      </w:r>
      <w:r w:rsidRPr="004E5C66">
        <w:rPr>
          <w:sz w:val="22"/>
          <w:szCs w:val="22"/>
          <w:lang w:val="pl-PL"/>
        </w:rPr>
        <w:t xml:space="preserve"> </w:t>
      </w:r>
      <w:r w:rsidR="00346040">
        <w:rPr>
          <w:sz w:val="22"/>
          <w:szCs w:val="22"/>
          <w:lang w:val="pl-PL"/>
        </w:rPr>
        <w:t>wzm</w:t>
      </w:r>
      <w:r w:rsidR="001043A3">
        <w:rPr>
          <w:sz w:val="22"/>
          <w:szCs w:val="22"/>
          <w:lang w:val="pl-PL"/>
        </w:rPr>
        <w:t>a</w:t>
      </w:r>
      <w:r w:rsidR="00346040">
        <w:rPr>
          <w:sz w:val="22"/>
          <w:szCs w:val="22"/>
          <w:lang w:val="pl-PL"/>
        </w:rPr>
        <w:t>cni</w:t>
      </w:r>
      <w:r w:rsidR="001043A3">
        <w:rPr>
          <w:sz w:val="22"/>
          <w:szCs w:val="22"/>
          <w:lang w:val="pl-PL"/>
        </w:rPr>
        <w:t>a</w:t>
      </w:r>
      <w:r w:rsidR="00346040">
        <w:rPr>
          <w:sz w:val="22"/>
          <w:szCs w:val="22"/>
          <w:lang w:val="pl-PL"/>
        </w:rPr>
        <w:t xml:space="preserve"> błonę śluzową </w:t>
      </w:r>
      <w:r w:rsidR="001043A3">
        <w:rPr>
          <w:sz w:val="22"/>
          <w:szCs w:val="22"/>
          <w:lang w:val="pl-PL"/>
        </w:rPr>
        <w:t xml:space="preserve">przewodu pokarmowego </w:t>
      </w:r>
      <w:r w:rsidR="00346040">
        <w:rPr>
          <w:sz w:val="22"/>
          <w:szCs w:val="22"/>
          <w:lang w:val="pl-PL"/>
        </w:rPr>
        <w:t xml:space="preserve">oraz </w:t>
      </w:r>
      <w:r w:rsidRPr="004E5C66">
        <w:rPr>
          <w:sz w:val="22"/>
          <w:szCs w:val="22"/>
          <w:lang w:val="pl-PL"/>
        </w:rPr>
        <w:t>wspomaga</w:t>
      </w:r>
      <w:r w:rsidR="002B1E0C">
        <w:rPr>
          <w:sz w:val="22"/>
          <w:szCs w:val="22"/>
          <w:lang w:val="pl-PL"/>
        </w:rPr>
        <w:t xml:space="preserve"> </w:t>
      </w:r>
      <w:r w:rsidRPr="004E5C66">
        <w:rPr>
          <w:sz w:val="22"/>
          <w:szCs w:val="22"/>
          <w:lang w:val="pl-PL"/>
        </w:rPr>
        <w:t>regenerację jego uszkodzeń.</w:t>
      </w:r>
    </w:p>
    <w:p w14:paraId="2AE8AABF" w14:textId="77777777" w:rsidR="008E0880" w:rsidRPr="004E5C66" w:rsidRDefault="008E0880" w:rsidP="008E0880">
      <w:pPr>
        <w:pStyle w:val="Body"/>
        <w:rPr>
          <w:sz w:val="22"/>
          <w:szCs w:val="22"/>
          <w:lang w:val="pl-PL"/>
        </w:rPr>
      </w:pPr>
    </w:p>
    <w:p w14:paraId="3AEB1922" w14:textId="77777777" w:rsidR="001043A3" w:rsidRPr="001043A3" w:rsidRDefault="001043A3" w:rsidP="001043A3">
      <w:pPr>
        <w:pStyle w:val="Body"/>
        <w:rPr>
          <w:sz w:val="22"/>
          <w:szCs w:val="22"/>
          <w:lang w:val="pl-PL"/>
        </w:rPr>
      </w:pPr>
      <w:r w:rsidRPr="001043A3">
        <w:rPr>
          <w:sz w:val="22"/>
          <w:szCs w:val="22"/>
          <w:lang w:val="pl-PL"/>
        </w:rPr>
        <w:t xml:space="preserve">W badaniach klinicznych wykazano, ze </w:t>
      </w:r>
      <w:proofErr w:type="spellStart"/>
      <w:r w:rsidRPr="001043A3">
        <w:rPr>
          <w:sz w:val="22"/>
          <w:szCs w:val="22"/>
          <w:lang w:val="pl-PL"/>
        </w:rPr>
        <w:t>diosmektyt</w:t>
      </w:r>
      <w:proofErr w:type="spellEnd"/>
      <w:r w:rsidRPr="001043A3">
        <w:rPr>
          <w:sz w:val="22"/>
          <w:szCs w:val="22"/>
          <w:lang w:val="pl-PL"/>
        </w:rPr>
        <w:t xml:space="preserve"> zmniejsza objawy związane z biegunka i zapewnia skuteczna ulgę.</w:t>
      </w:r>
    </w:p>
    <w:p w14:paraId="68300C95" w14:textId="77777777" w:rsidR="005C07F9" w:rsidRPr="004E5C66" w:rsidRDefault="005C07F9" w:rsidP="005B2B32">
      <w:pPr>
        <w:pStyle w:val="Body"/>
        <w:rPr>
          <w:b/>
          <w:sz w:val="22"/>
          <w:szCs w:val="22"/>
          <w:u w:val="single"/>
          <w:lang w:val="pl-PL"/>
        </w:rPr>
      </w:pPr>
    </w:p>
    <w:p w14:paraId="165FAB2A" w14:textId="77777777" w:rsidR="005C07F9" w:rsidRPr="004E5C66" w:rsidRDefault="00E1592B" w:rsidP="005C07F9">
      <w:pPr>
        <w:pStyle w:val="Akapitzlist"/>
        <w:numPr>
          <w:ilvl w:val="0"/>
          <w:numId w:val="18"/>
        </w:numPr>
        <w:tabs>
          <w:tab w:val="left" w:pos="426"/>
        </w:tabs>
        <w:ind w:right="-29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 xml:space="preserve">Informacje ważne </w:t>
      </w:r>
      <w:r w:rsidR="005C07F9" w:rsidRPr="004E5C66">
        <w:rPr>
          <w:b/>
          <w:bCs/>
          <w:sz w:val="22"/>
          <w:szCs w:val="22"/>
          <w:lang w:val="pl-PL"/>
        </w:rPr>
        <w:t xml:space="preserve">przed zastosowaniem </w:t>
      </w:r>
      <w:proofErr w:type="spellStart"/>
      <w:r w:rsidR="005C07F9"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</w:p>
    <w:p w14:paraId="6F362779" w14:textId="77777777" w:rsidR="005C07F9" w:rsidRPr="004E5C66" w:rsidRDefault="005C07F9" w:rsidP="005C07F9">
      <w:pPr>
        <w:pStyle w:val="Body"/>
        <w:rPr>
          <w:sz w:val="22"/>
          <w:szCs w:val="22"/>
          <w:u w:val="single"/>
          <w:lang w:val="pl-PL"/>
        </w:rPr>
      </w:pPr>
    </w:p>
    <w:p w14:paraId="0B953629" w14:textId="77777777" w:rsidR="00403D2D" w:rsidRPr="004E5C66" w:rsidRDefault="00403D2D" w:rsidP="00403D2D">
      <w:pPr>
        <w:numPr>
          <w:ilvl w:val="12"/>
          <w:numId w:val="0"/>
        </w:numPr>
        <w:outlineLvl w:val="0"/>
        <w:rPr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 xml:space="preserve">Kiedy nie stosować </w:t>
      </w:r>
      <w:proofErr w:type="spellStart"/>
      <w:r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  <w:r w:rsidR="00033F9E" w:rsidRPr="004E5C66">
        <w:rPr>
          <w:b/>
          <w:bCs/>
          <w:sz w:val="22"/>
          <w:szCs w:val="22"/>
          <w:lang w:val="pl-PL"/>
        </w:rPr>
        <w:t>:</w:t>
      </w:r>
    </w:p>
    <w:p w14:paraId="764B7744" w14:textId="77777777" w:rsidR="00403D2D" w:rsidRPr="004E5C66" w:rsidRDefault="005F3845" w:rsidP="00B508B8">
      <w:pPr>
        <w:pStyle w:val="Body"/>
        <w:numPr>
          <w:ilvl w:val="0"/>
          <w:numId w:val="66"/>
        </w:numPr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w przypadku</w:t>
      </w:r>
      <w:r w:rsidR="008C426C" w:rsidRPr="004E5C66">
        <w:rPr>
          <w:sz w:val="22"/>
          <w:szCs w:val="22"/>
          <w:lang w:val="pl-PL"/>
        </w:rPr>
        <w:t xml:space="preserve"> uczuleni</w:t>
      </w:r>
      <w:r w:rsidRPr="004E5C66">
        <w:rPr>
          <w:sz w:val="22"/>
          <w:szCs w:val="22"/>
          <w:lang w:val="pl-PL"/>
        </w:rPr>
        <w:t>a</w:t>
      </w:r>
      <w:r w:rsidR="008C426C" w:rsidRPr="004E5C66">
        <w:rPr>
          <w:sz w:val="22"/>
          <w:szCs w:val="22"/>
          <w:lang w:val="pl-PL"/>
        </w:rPr>
        <w:t xml:space="preserve"> na diosmektyt lub którykolwiek z pozostałych składników tego </w:t>
      </w:r>
      <w:r w:rsidR="008C3606" w:rsidRPr="004E5C66">
        <w:rPr>
          <w:sz w:val="22"/>
          <w:szCs w:val="22"/>
          <w:lang w:val="pl-PL"/>
        </w:rPr>
        <w:t xml:space="preserve">wyrobu </w:t>
      </w:r>
      <w:r w:rsidR="008C426C" w:rsidRPr="004E5C66">
        <w:rPr>
          <w:sz w:val="22"/>
          <w:szCs w:val="22"/>
          <w:lang w:val="pl-PL"/>
        </w:rPr>
        <w:t xml:space="preserve">(wymienionych w punkcie 6. </w:t>
      </w:r>
      <w:r w:rsidR="008C426C" w:rsidRPr="004E5C66">
        <w:rPr>
          <w:b/>
          <w:bCs/>
          <w:sz w:val="22"/>
          <w:szCs w:val="22"/>
          <w:lang w:val="pl-PL"/>
        </w:rPr>
        <w:t>Zawartość opakowania i inne informacje</w:t>
      </w:r>
      <w:r w:rsidR="008C426C" w:rsidRPr="004E5C66">
        <w:rPr>
          <w:sz w:val="22"/>
          <w:szCs w:val="22"/>
          <w:lang w:val="pl-PL"/>
        </w:rPr>
        <w:t>)</w:t>
      </w:r>
      <w:r w:rsidR="00A35A48" w:rsidRPr="004E5C66">
        <w:rPr>
          <w:sz w:val="22"/>
          <w:szCs w:val="22"/>
          <w:lang w:val="pl-PL"/>
        </w:rPr>
        <w:t>;</w:t>
      </w:r>
    </w:p>
    <w:p w14:paraId="482B6AA2" w14:textId="77777777" w:rsidR="005F5F6E" w:rsidRPr="004E5C66" w:rsidRDefault="00A35A48" w:rsidP="004479D2">
      <w:pPr>
        <w:pStyle w:val="Body"/>
        <w:numPr>
          <w:ilvl w:val="0"/>
          <w:numId w:val="66"/>
        </w:numPr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u </w:t>
      </w:r>
      <w:r w:rsidR="0035418E" w:rsidRPr="004E5C66">
        <w:rPr>
          <w:sz w:val="22"/>
          <w:szCs w:val="22"/>
          <w:lang w:val="pl-PL"/>
        </w:rPr>
        <w:t xml:space="preserve">dzieci poniżej 8 </w:t>
      </w:r>
      <w:r w:rsidR="001F2DA6" w:rsidRPr="004E5C66">
        <w:rPr>
          <w:sz w:val="22"/>
          <w:szCs w:val="22"/>
          <w:lang w:val="pl-PL"/>
        </w:rPr>
        <w:t>lat</w:t>
      </w:r>
      <w:r w:rsidR="0035418E" w:rsidRPr="004E5C66">
        <w:rPr>
          <w:sz w:val="22"/>
          <w:szCs w:val="22"/>
          <w:lang w:val="pl-PL"/>
        </w:rPr>
        <w:t xml:space="preserve"> z ostrą biegunką</w:t>
      </w:r>
      <w:r w:rsidRPr="004E5C66">
        <w:rPr>
          <w:sz w:val="22"/>
          <w:szCs w:val="22"/>
          <w:lang w:val="pl-PL"/>
        </w:rPr>
        <w:t>;</w:t>
      </w:r>
    </w:p>
    <w:p w14:paraId="44A6974D" w14:textId="77777777" w:rsidR="005138D9" w:rsidRPr="004E5C66" w:rsidRDefault="00A35A48" w:rsidP="00B508B8">
      <w:pPr>
        <w:pStyle w:val="Body"/>
        <w:numPr>
          <w:ilvl w:val="0"/>
          <w:numId w:val="66"/>
        </w:numPr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u </w:t>
      </w:r>
      <w:r w:rsidR="005138D9" w:rsidRPr="004E5C66">
        <w:rPr>
          <w:sz w:val="22"/>
          <w:szCs w:val="22"/>
          <w:lang w:val="pl-PL"/>
        </w:rPr>
        <w:t>dzieci z przewlekłą biegunką lub bólem brzucha</w:t>
      </w:r>
      <w:r w:rsidRPr="004E5C66">
        <w:rPr>
          <w:sz w:val="22"/>
          <w:szCs w:val="22"/>
          <w:lang w:val="pl-PL"/>
        </w:rPr>
        <w:t>.</w:t>
      </w:r>
    </w:p>
    <w:p w14:paraId="460745A1" w14:textId="77777777" w:rsidR="00A83A11" w:rsidRPr="004E5C66" w:rsidRDefault="00A83A11" w:rsidP="00602EA5">
      <w:pPr>
        <w:pStyle w:val="Body"/>
        <w:ind w:left="360"/>
        <w:rPr>
          <w:sz w:val="22"/>
          <w:szCs w:val="22"/>
          <w:lang w:val="pl-PL"/>
        </w:rPr>
      </w:pPr>
    </w:p>
    <w:p w14:paraId="20071778" w14:textId="77777777" w:rsidR="00A83A11" w:rsidRPr="004E5C66" w:rsidRDefault="00A83A11" w:rsidP="00403D2D">
      <w:pPr>
        <w:pStyle w:val="Body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 xml:space="preserve">Specjalne ostrzeżenia i środki ostrożności dotyczące stosowania tego </w:t>
      </w:r>
      <w:r w:rsidR="00545A4A" w:rsidRPr="004E5C66">
        <w:rPr>
          <w:b/>
          <w:bCs/>
          <w:sz w:val="22"/>
          <w:szCs w:val="22"/>
          <w:lang w:val="pl-PL"/>
        </w:rPr>
        <w:t>wyrobu medycznego</w:t>
      </w:r>
    </w:p>
    <w:p w14:paraId="4B1C123C" w14:textId="77777777" w:rsidR="00A83A11" w:rsidRPr="004E5C66" w:rsidRDefault="00A83A11" w:rsidP="00403D2D">
      <w:pPr>
        <w:pStyle w:val="Body"/>
        <w:rPr>
          <w:sz w:val="22"/>
          <w:szCs w:val="22"/>
          <w:lang w:val="pl-PL"/>
        </w:rPr>
      </w:pPr>
    </w:p>
    <w:p w14:paraId="0EF4781E" w14:textId="77777777" w:rsidR="00A83A11" w:rsidRPr="004E5C66" w:rsidRDefault="00A83A11" w:rsidP="00A83A11">
      <w:pPr>
        <w:numPr>
          <w:ilvl w:val="12"/>
          <w:numId w:val="0"/>
        </w:numPr>
        <w:ind w:right="-2"/>
        <w:jc w:val="both"/>
        <w:outlineLvl w:val="0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Nie należy podejmować prób samodzielnego leczenia objawów oraz należy niezwłocznie skontaktować się z lekarzem, jeżeli:</w:t>
      </w:r>
    </w:p>
    <w:p w14:paraId="53B0D517" w14:textId="77777777" w:rsidR="00A83A11" w:rsidRPr="004E5C66" w:rsidRDefault="00A83A11" w:rsidP="00A83A11">
      <w:pPr>
        <w:numPr>
          <w:ilvl w:val="12"/>
          <w:numId w:val="0"/>
        </w:numPr>
        <w:ind w:right="-2"/>
        <w:jc w:val="both"/>
        <w:rPr>
          <w:sz w:val="22"/>
          <w:szCs w:val="22"/>
          <w:lang w:val="pl-PL"/>
        </w:rPr>
      </w:pPr>
    </w:p>
    <w:p w14:paraId="41EBA40E" w14:textId="77777777" w:rsidR="00C95FC9" w:rsidRPr="004E5C66" w:rsidRDefault="00A83A11" w:rsidP="00114732">
      <w:pPr>
        <w:numPr>
          <w:ilvl w:val="0"/>
          <w:numId w:val="21"/>
        </w:numPr>
        <w:ind w:left="284" w:right="-2" w:hanging="284"/>
        <w:jc w:val="both"/>
        <w:rPr>
          <w:b/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biegunce towarzyszą: gorączka, dreszcze lub powtarzające się wymioty;</w:t>
      </w:r>
    </w:p>
    <w:p w14:paraId="0801789E" w14:textId="77777777" w:rsidR="00885297" w:rsidRPr="004E5C66" w:rsidRDefault="00885297" w:rsidP="00114732">
      <w:pPr>
        <w:numPr>
          <w:ilvl w:val="0"/>
          <w:numId w:val="21"/>
        </w:numPr>
        <w:ind w:left="284" w:right="-2" w:hanging="284"/>
        <w:jc w:val="both"/>
        <w:rPr>
          <w:b/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występują objawy odwodnienia (</w:t>
      </w:r>
      <w:r w:rsidR="00B066EB" w:rsidRPr="004E5C66">
        <w:rPr>
          <w:sz w:val="22"/>
          <w:szCs w:val="22"/>
          <w:lang w:val="pl-PL"/>
        </w:rPr>
        <w:t xml:space="preserve">uczucie dużego </w:t>
      </w:r>
      <w:r w:rsidRPr="004E5C66">
        <w:rPr>
          <w:sz w:val="22"/>
          <w:szCs w:val="22"/>
          <w:lang w:val="pl-PL"/>
        </w:rPr>
        <w:t>pragnieni</w:t>
      </w:r>
      <w:r w:rsidR="00B066EB" w:rsidRPr="004E5C66">
        <w:rPr>
          <w:sz w:val="22"/>
          <w:szCs w:val="22"/>
          <w:lang w:val="pl-PL"/>
        </w:rPr>
        <w:t>a</w:t>
      </w:r>
      <w:r w:rsidRPr="004E5C66">
        <w:rPr>
          <w:sz w:val="22"/>
          <w:szCs w:val="22"/>
          <w:lang w:val="pl-PL"/>
        </w:rPr>
        <w:t xml:space="preserve">, suchość </w:t>
      </w:r>
      <w:r w:rsidR="004479D2" w:rsidRPr="004E5C66">
        <w:rPr>
          <w:sz w:val="22"/>
          <w:szCs w:val="22"/>
          <w:lang w:val="pl-PL"/>
        </w:rPr>
        <w:t>języka</w:t>
      </w:r>
      <w:r w:rsidRPr="004E5C66">
        <w:rPr>
          <w:sz w:val="22"/>
          <w:szCs w:val="22"/>
          <w:lang w:val="pl-PL"/>
        </w:rPr>
        <w:t>, zmęczenie lub przewlekły brak apetytu);</w:t>
      </w:r>
    </w:p>
    <w:p w14:paraId="3B7CFC79" w14:textId="77777777" w:rsidR="00A83A11" w:rsidRPr="004E5C66" w:rsidRDefault="00A83A11" w:rsidP="00A83A11">
      <w:pPr>
        <w:numPr>
          <w:ilvl w:val="0"/>
          <w:numId w:val="21"/>
        </w:numPr>
        <w:ind w:left="284" w:right="-2" w:hanging="284"/>
        <w:jc w:val="both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stolec zawiera krew lub śluz;</w:t>
      </w:r>
    </w:p>
    <w:p w14:paraId="44EE74D7" w14:textId="77777777" w:rsidR="003E1BCC" w:rsidRPr="004E5C66" w:rsidRDefault="00A83A11" w:rsidP="00885297">
      <w:pPr>
        <w:numPr>
          <w:ilvl w:val="0"/>
          <w:numId w:val="21"/>
        </w:numPr>
        <w:ind w:left="284" w:right="-2" w:hanging="284"/>
        <w:jc w:val="both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biegunce towarzyszy nagła utrata masy ciała; </w:t>
      </w:r>
    </w:p>
    <w:p w14:paraId="0B052F81" w14:textId="77777777" w:rsidR="00A83A11" w:rsidRPr="004E5C66" w:rsidRDefault="00A83A11" w:rsidP="00885297">
      <w:pPr>
        <w:numPr>
          <w:ilvl w:val="0"/>
          <w:numId w:val="21"/>
        </w:numPr>
        <w:ind w:left="284" w:right="-2" w:hanging="284"/>
        <w:jc w:val="both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biegunka występuje w trakcie </w:t>
      </w:r>
      <w:r w:rsidR="00B066EB" w:rsidRPr="004E5C66">
        <w:rPr>
          <w:sz w:val="22"/>
          <w:szCs w:val="22"/>
          <w:lang w:val="pl-PL"/>
        </w:rPr>
        <w:t xml:space="preserve">lub po zakończeniu </w:t>
      </w:r>
      <w:r w:rsidRPr="004E5C66">
        <w:rPr>
          <w:sz w:val="22"/>
          <w:szCs w:val="22"/>
          <w:lang w:val="pl-PL"/>
        </w:rPr>
        <w:t>leczenia antybiotykami</w:t>
      </w:r>
      <w:r w:rsidR="00B066EB" w:rsidRPr="004E5C66">
        <w:rPr>
          <w:sz w:val="22"/>
          <w:szCs w:val="22"/>
          <w:lang w:val="pl-PL"/>
        </w:rPr>
        <w:t>;</w:t>
      </w:r>
    </w:p>
    <w:p w14:paraId="60FC21B5" w14:textId="77777777" w:rsidR="00A83A11" w:rsidRPr="004E5C66" w:rsidRDefault="00A83A11" w:rsidP="00A83A11">
      <w:pPr>
        <w:numPr>
          <w:ilvl w:val="0"/>
          <w:numId w:val="21"/>
        </w:numPr>
        <w:ind w:left="284" w:right="-2" w:hanging="284"/>
        <w:jc w:val="both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u pacjenta stwierdzono niedobory odporności lub przyjmuje on leki tłumiące odpowiedź układu odpornościowego (leczenie immunosupresyjne lub leczenie nowotworów); </w:t>
      </w:r>
    </w:p>
    <w:p w14:paraId="43A5FF49" w14:textId="77777777" w:rsidR="00A83A11" w:rsidRPr="004E5C66" w:rsidRDefault="00A83A11" w:rsidP="00A83A11">
      <w:pPr>
        <w:numPr>
          <w:ilvl w:val="0"/>
          <w:numId w:val="21"/>
        </w:numPr>
        <w:ind w:left="284" w:right="-2" w:hanging="284"/>
        <w:jc w:val="both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jeżeli pacjent </w:t>
      </w:r>
      <w:r w:rsidR="00D05450" w:rsidRPr="004E5C66">
        <w:rPr>
          <w:sz w:val="22"/>
          <w:szCs w:val="22"/>
          <w:lang w:val="pl-PL"/>
        </w:rPr>
        <w:t xml:space="preserve">wrócił </w:t>
      </w:r>
      <w:r w:rsidRPr="004E5C66">
        <w:rPr>
          <w:sz w:val="22"/>
          <w:szCs w:val="22"/>
          <w:lang w:val="pl-PL"/>
        </w:rPr>
        <w:t xml:space="preserve">niedawno </w:t>
      </w:r>
      <w:r w:rsidR="00D05450" w:rsidRPr="004E5C66">
        <w:rPr>
          <w:sz w:val="22"/>
          <w:szCs w:val="22"/>
          <w:lang w:val="pl-PL"/>
        </w:rPr>
        <w:t xml:space="preserve">z </w:t>
      </w:r>
      <w:r w:rsidRPr="004E5C66">
        <w:rPr>
          <w:sz w:val="22"/>
          <w:szCs w:val="22"/>
          <w:lang w:val="pl-PL"/>
        </w:rPr>
        <w:t>podróż</w:t>
      </w:r>
      <w:r w:rsidR="00D05450" w:rsidRPr="004E5C66">
        <w:rPr>
          <w:sz w:val="22"/>
          <w:szCs w:val="22"/>
          <w:lang w:val="pl-PL"/>
        </w:rPr>
        <w:t>y</w:t>
      </w:r>
      <w:r w:rsidRPr="004E5C66">
        <w:rPr>
          <w:sz w:val="22"/>
          <w:szCs w:val="22"/>
          <w:lang w:val="pl-PL"/>
        </w:rPr>
        <w:t xml:space="preserve"> do tropikalnych krajów.</w:t>
      </w:r>
    </w:p>
    <w:p w14:paraId="523F67E3" w14:textId="77777777" w:rsidR="00A83A11" w:rsidRPr="004E5C66" w:rsidRDefault="00A83A11" w:rsidP="00403D2D">
      <w:pPr>
        <w:pStyle w:val="Body"/>
        <w:rPr>
          <w:sz w:val="22"/>
          <w:szCs w:val="22"/>
          <w:lang w:val="pl-PL"/>
        </w:rPr>
      </w:pPr>
    </w:p>
    <w:p w14:paraId="65815D88" w14:textId="77777777" w:rsidR="00A83A11" w:rsidRPr="004E5C66" w:rsidRDefault="00A83A11" w:rsidP="00A83A11">
      <w:pPr>
        <w:numPr>
          <w:ilvl w:val="12"/>
          <w:numId w:val="0"/>
        </w:numPr>
        <w:ind w:right="-2"/>
        <w:jc w:val="both"/>
        <w:outlineLvl w:val="0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Nie należy kontynuować leczenia biegunki oraz należy skonsultować się z lekarzem, jeśli:</w:t>
      </w:r>
    </w:p>
    <w:p w14:paraId="2EEE2417" w14:textId="77777777" w:rsidR="00A83A11" w:rsidRPr="004E5C66" w:rsidRDefault="00A35A48" w:rsidP="00F86841">
      <w:pPr>
        <w:pStyle w:val="Body"/>
        <w:numPr>
          <w:ilvl w:val="0"/>
          <w:numId w:val="24"/>
        </w:numPr>
        <w:ind w:left="284" w:hanging="284"/>
        <w:rPr>
          <w:b/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objawy </w:t>
      </w:r>
      <w:r w:rsidR="00A83A11" w:rsidRPr="004E5C66">
        <w:rPr>
          <w:sz w:val="22"/>
          <w:szCs w:val="22"/>
          <w:lang w:val="pl-PL"/>
        </w:rPr>
        <w:t>nie ustępują lub nasilają się po upływie zalecanego czasu leczenia (określonego w punkcie 3.</w:t>
      </w:r>
      <w:r w:rsidR="00181CD5" w:rsidRPr="004E5C66">
        <w:rPr>
          <w:b/>
          <w:bCs/>
          <w:sz w:val="22"/>
          <w:szCs w:val="22"/>
          <w:lang w:val="pl-PL"/>
        </w:rPr>
        <w:t xml:space="preserve"> Jak stosować</w:t>
      </w:r>
      <w:r w:rsidR="00A83A11" w:rsidRPr="004E5C66">
        <w:rPr>
          <w:b/>
          <w:bCs/>
          <w:sz w:val="22"/>
          <w:szCs w:val="22"/>
          <w:lang w:val="pl-PL"/>
        </w:rPr>
        <w:t xml:space="preserve"> </w:t>
      </w:r>
      <w:proofErr w:type="spellStart"/>
      <w:r w:rsidR="00A83A11"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  <w:r w:rsidR="00A83A11" w:rsidRPr="004E5C66">
        <w:rPr>
          <w:bCs/>
          <w:sz w:val="22"/>
          <w:szCs w:val="22"/>
          <w:lang w:val="pl-PL"/>
        </w:rPr>
        <w:t>)</w:t>
      </w:r>
      <w:r w:rsidRPr="004E5C66">
        <w:rPr>
          <w:bCs/>
          <w:sz w:val="22"/>
          <w:szCs w:val="22"/>
          <w:lang w:val="pl-PL"/>
        </w:rPr>
        <w:t>;</w:t>
      </w:r>
    </w:p>
    <w:p w14:paraId="00EB5F99" w14:textId="77777777" w:rsidR="00A83A11" w:rsidRPr="004E5C66" w:rsidRDefault="00A35A48" w:rsidP="00F86841">
      <w:pPr>
        <w:pStyle w:val="Body"/>
        <w:numPr>
          <w:ilvl w:val="0"/>
          <w:numId w:val="24"/>
        </w:numPr>
        <w:ind w:left="284" w:hanging="284"/>
        <w:rPr>
          <w:b/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pojawią </w:t>
      </w:r>
      <w:r w:rsidR="00A83A11" w:rsidRPr="004E5C66">
        <w:rPr>
          <w:sz w:val="22"/>
          <w:szCs w:val="22"/>
          <w:lang w:val="pl-PL"/>
        </w:rPr>
        <w:t>się częste nawroty biegunki lub naprzemiennie występujące biegunki i zaparcia.</w:t>
      </w:r>
    </w:p>
    <w:p w14:paraId="60BF30DE" w14:textId="77777777" w:rsidR="00A83A11" w:rsidRPr="004E5C66" w:rsidRDefault="00A83A11" w:rsidP="00A83A11">
      <w:pPr>
        <w:numPr>
          <w:ilvl w:val="12"/>
          <w:numId w:val="0"/>
        </w:numPr>
        <w:tabs>
          <w:tab w:val="left" w:pos="2003"/>
        </w:tabs>
        <w:ind w:right="-2"/>
        <w:jc w:val="both"/>
        <w:outlineLvl w:val="0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ab/>
      </w:r>
    </w:p>
    <w:p w14:paraId="21C2AF02" w14:textId="77777777" w:rsidR="00A83A11" w:rsidRPr="004E5C66" w:rsidRDefault="00A83A11" w:rsidP="00A83A11">
      <w:pPr>
        <w:numPr>
          <w:ilvl w:val="12"/>
          <w:numId w:val="0"/>
        </w:numPr>
        <w:ind w:right="-2"/>
        <w:jc w:val="both"/>
        <w:outlineLvl w:val="0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 xml:space="preserve">Należy stosować specjalne środki ostrożności podczas stosowania </w:t>
      </w:r>
      <w:proofErr w:type="spellStart"/>
      <w:r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i/>
          <w:iCs/>
          <w:sz w:val="22"/>
          <w:szCs w:val="22"/>
          <w:vertAlign w:val="superscript"/>
          <w:lang w:val="pl-PL"/>
        </w:rPr>
        <w:t>®</w:t>
      </w:r>
    </w:p>
    <w:p w14:paraId="44C0B66B" w14:textId="77777777" w:rsidR="00A83A11" w:rsidRPr="004E5C66" w:rsidRDefault="001B730D" w:rsidP="00AB5B9D">
      <w:pPr>
        <w:pStyle w:val="Akapitzlist"/>
        <w:numPr>
          <w:ilvl w:val="0"/>
          <w:numId w:val="65"/>
        </w:numPr>
        <w:ind w:right="-2"/>
        <w:jc w:val="both"/>
        <w:rPr>
          <w:color w:val="000000"/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n</w:t>
      </w:r>
      <w:r w:rsidR="007F1E60" w:rsidRPr="004E5C66">
        <w:rPr>
          <w:sz w:val="22"/>
          <w:szCs w:val="22"/>
          <w:lang w:val="pl-PL"/>
        </w:rPr>
        <w:t xml:space="preserve">ależy zachować ostrożność podczas stosowania </w:t>
      </w:r>
      <w:proofErr w:type="spellStart"/>
      <w:r w:rsidR="007F1E60"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i/>
          <w:iCs/>
          <w:sz w:val="22"/>
          <w:szCs w:val="22"/>
          <w:vertAlign w:val="superscript"/>
          <w:lang w:val="pl-PL"/>
        </w:rPr>
        <w:t>®</w:t>
      </w:r>
      <w:r w:rsidR="007F1E60" w:rsidRPr="004E5C66">
        <w:rPr>
          <w:b/>
          <w:bCs/>
          <w:i/>
          <w:iCs/>
          <w:sz w:val="22"/>
          <w:szCs w:val="22"/>
          <w:lang w:val="pl-PL"/>
        </w:rPr>
        <w:t xml:space="preserve"> </w:t>
      </w:r>
      <w:r w:rsidR="007F1E60" w:rsidRPr="004E5C66">
        <w:rPr>
          <w:sz w:val="22"/>
          <w:szCs w:val="22"/>
          <w:lang w:val="pl-PL"/>
        </w:rPr>
        <w:t>u pacjentów z ciężkimi zaparciami w wywiadzie</w:t>
      </w:r>
      <w:r w:rsidR="004479D2" w:rsidRPr="004E5C66">
        <w:rPr>
          <w:sz w:val="22"/>
          <w:szCs w:val="22"/>
          <w:lang w:val="pl-PL"/>
        </w:rPr>
        <w:t>;</w:t>
      </w:r>
    </w:p>
    <w:p w14:paraId="302306C8" w14:textId="77777777" w:rsidR="00A83A11" w:rsidRPr="004E5C66" w:rsidRDefault="007F1E60" w:rsidP="002E5523">
      <w:pPr>
        <w:pStyle w:val="Body"/>
        <w:numPr>
          <w:ilvl w:val="0"/>
          <w:numId w:val="65"/>
        </w:numPr>
        <w:rPr>
          <w:sz w:val="22"/>
          <w:szCs w:val="22"/>
          <w:lang w:val="pl-PL"/>
        </w:rPr>
      </w:pPr>
      <w:proofErr w:type="spellStart"/>
      <w:r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sz w:val="22"/>
          <w:szCs w:val="22"/>
          <w:vertAlign w:val="superscript"/>
          <w:lang w:val="pl-PL"/>
        </w:rPr>
        <w:t>®</w:t>
      </w:r>
      <w:r w:rsidRPr="004E5C66">
        <w:rPr>
          <w:sz w:val="22"/>
          <w:szCs w:val="22"/>
          <w:lang w:val="pl-PL"/>
        </w:rPr>
        <w:t xml:space="preserve"> zawiera niewielkie ilości (mniej niż 100 mg na dawkę</w:t>
      </w:r>
      <w:r w:rsidR="00F83672" w:rsidRPr="004E5C66">
        <w:rPr>
          <w:sz w:val="22"/>
          <w:szCs w:val="22"/>
          <w:lang w:val="pl-PL"/>
        </w:rPr>
        <w:t xml:space="preserve"> dobową</w:t>
      </w:r>
      <w:r w:rsidRPr="004E5C66">
        <w:rPr>
          <w:sz w:val="22"/>
          <w:szCs w:val="22"/>
          <w:lang w:val="pl-PL"/>
        </w:rPr>
        <w:t xml:space="preserve">) etanolu (alkohol). </w:t>
      </w:r>
    </w:p>
    <w:p w14:paraId="4AC7ED50" w14:textId="77777777" w:rsidR="00CC1CF4" w:rsidRPr="004E5C66" w:rsidRDefault="00CC1CF4" w:rsidP="00A83A11">
      <w:pPr>
        <w:numPr>
          <w:ilvl w:val="12"/>
          <w:numId w:val="0"/>
        </w:numPr>
        <w:tabs>
          <w:tab w:val="left" w:pos="708"/>
        </w:tabs>
        <w:ind w:right="-2"/>
        <w:rPr>
          <w:b/>
          <w:sz w:val="22"/>
          <w:szCs w:val="22"/>
          <w:lang w:val="pl-PL"/>
        </w:rPr>
      </w:pPr>
    </w:p>
    <w:p w14:paraId="72E7FAEA" w14:textId="77777777" w:rsidR="00A83A11" w:rsidRPr="004E5C66" w:rsidRDefault="00F50B1C" w:rsidP="00403D2D">
      <w:pPr>
        <w:pStyle w:val="Body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Ostrzeżenia dotyczące stosowania u pacjentów z ostrą biegunką</w:t>
      </w:r>
    </w:p>
    <w:p w14:paraId="4891CF94" w14:textId="77777777" w:rsidR="00403D2D" w:rsidRPr="004E5C66" w:rsidRDefault="00403D2D" w:rsidP="00B508B8">
      <w:pPr>
        <w:pStyle w:val="Body"/>
        <w:numPr>
          <w:ilvl w:val="0"/>
          <w:numId w:val="67"/>
        </w:numPr>
        <w:rPr>
          <w:b/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W przypadku dzieci</w:t>
      </w:r>
      <w:r w:rsidR="001B730D" w:rsidRPr="004E5C66">
        <w:rPr>
          <w:sz w:val="22"/>
          <w:szCs w:val="22"/>
          <w:lang w:val="pl-PL"/>
        </w:rPr>
        <w:t>,</w:t>
      </w:r>
      <w:r w:rsidRPr="004E5C66">
        <w:rPr>
          <w:sz w:val="22"/>
          <w:szCs w:val="22"/>
          <w:lang w:val="pl-PL"/>
        </w:rPr>
        <w:t xml:space="preserve"> </w:t>
      </w:r>
      <w:proofErr w:type="spellStart"/>
      <w:r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sz w:val="22"/>
          <w:szCs w:val="22"/>
          <w:vertAlign w:val="superscript"/>
          <w:lang w:val="pl-PL"/>
        </w:rPr>
        <w:t>®</w:t>
      </w:r>
      <w:r w:rsidRPr="004E5C66">
        <w:rPr>
          <w:sz w:val="22"/>
          <w:szCs w:val="22"/>
          <w:lang w:val="pl-PL"/>
        </w:rPr>
        <w:t xml:space="preserve"> </w:t>
      </w:r>
      <w:r w:rsidRPr="004E5C66">
        <w:rPr>
          <w:b/>
          <w:bCs/>
          <w:sz w:val="22"/>
          <w:szCs w:val="22"/>
          <w:lang w:val="pl-PL"/>
        </w:rPr>
        <w:t>należy stosować w połączeniu z doustnym płynem nawadniającym (DPN) w celu uzupełnienia płynów utraconych z powodu biegunki oraz zapobiegania odwodnieniu.</w:t>
      </w:r>
    </w:p>
    <w:p w14:paraId="1CD54240" w14:textId="77777777" w:rsidR="00403D2D" w:rsidRPr="004E5C66" w:rsidRDefault="004162DA" w:rsidP="00B508B8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W czasie trwania biegunki dziecko powinno przyjmować pokarmy. Zaleca się </w:t>
      </w:r>
      <w:r w:rsidR="001B730D" w:rsidRPr="004E5C66">
        <w:rPr>
          <w:sz w:val="22"/>
          <w:szCs w:val="22"/>
          <w:lang w:val="pl-PL"/>
        </w:rPr>
        <w:t xml:space="preserve">częste </w:t>
      </w:r>
      <w:r w:rsidRPr="004E5C66">
        <w:rPr>
          <w:sz w:val="22"/>
          <w:szCs w:val="22"/>
          <w:lang w:val="pl-PL"/>
        </w:rPr>
        <w:t>podawanie niewielkich</w:t>
      </w:r>
      <w:r w:rsidR="001B730D" w:rsidRPr="004E5C66">
        <w:rPr>
          <w:sz w:val="22"/>
          <w:szCs w:val="22"/>
          <w:lang w:val="pl-PL"/>
        </w:rPr>
        <w:t>,</w:t>
      </w:r>
      <w:r w:rsidRPr="004E5C66">
        <w:rPr>
          <w:sz w:val="22"/>
          <w:szCs w:val="22"/>
          <w:lang w:val="pl-PL"/>
        </w:rPr>
        <w:t xml:space="preserve"> </w:t>
      </w:r>
      <w:r w:rsidR="001B730D" w:rsidRPr="004E5C66">
        <w:rPr>
          <w:sz w:val="22"/>
          <w:szCs w:val="22"/>
          <w:lang w:val="pl-PL"/>
        </w:rPr>
        <w:t xml:space="preserve">zróżnicowanych </w:t>
      </w:r>
      <w:r w:rsidRPr="004E5C66">
        <w:rPr>
          <w:sz w:val="22"/>
          <w:szCs w:val="22"/>
          <w:lang w:val="pl-PL"/>
        </w:rPr>
        <w:t>posiłków (np. ryż, jajka, mięso, gotowane owoce i warzywa).</w:t>
      </w:r>
    </w:p>
    <w:p w14:paraId="3C5B50CA" w14:textId="77777777" w:rsidR="00403D2D" w:rsidRPr="004E5C66" w:rsidRDefault="00403D2D" w:rsidP="00B508B8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Należy skontaktować się z lekarzem, jeżeli nastąpi zmiana w zachowaniu dziecka, jeżeli objawy biegunki nie ustąpią lub ulegną nasileniu lub jeżeli wystąpią częste lub przewlekłe wymioty.</w:t>
      </w:r>
    </w:p>
    <w:p w14:paraId="1637306C" w14:textId="77777777" w:rsidR="00403D2D" w:rsidRPr="004E5C66" w:rsidRDefault="00403D2D" w:rsidP="00403D2D">
      <w:pPr>
        <w:pStyle w:val="Body"/>
        <w:rPr>
          <w:sz w:val="22"/>
          <w:szCs w:val="22"/>
          <w:lang w:val="pl-PL"/>
        </w:rPr>
      </w:pPr>
    </w:p>
    <w:p w14:paraId="5E496D4F" w14:textId="77777777" w:rsidR="005F477A" w:rsidRPr="004E5C66" w:rsidRDefault="00403D2D" w:rsidP="00B508B8">
      <w:pPr>
        <w:pStyle w:val="Body"/>
        <w:numPr>
          <w:ilvl w:val="0"/>
          <w:numId w:val="68"/>
        </w:numPr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U osób dorosłych z ostrą biegunką </w:t>
      </w:r>
      <w:proofErr w:type="spellStart"/>
      <w:r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sz w:val="22"/>
          <w:szCs w:val="22"/>
          <w:vertAlign w:val="superscript"/>
          <w:lang w:val="pl-PL"/>
        </w:rPr>
        <w:t>®</w:t>
      </w:r>
      <w:r w:rsidRPr="004E5C66">
        <w:rPr>
          <w:sz w:val="22"/>
          <w:szCs w:val="22"/>
          <w:lang w:val="pl-PL"/>
        </w:rPr>
        <w:t xml:space="preserve"> stanowi leczenie uzupełniające nawadniania wodą w celu uzupełnienia płynów utraconych z powodu biegunki. W czasie trwania biegunki należy kontynuować przyjmowanie pokarmów. Zaleca się przyjmowanie niewielkich lekkich posiłków</w:t>
      </w:r>
      <w:r w:rsidR="009C6347" w:rsidRPr="004E5C66">
        <w:rPr>
          <w:sz w:val="22"/>
          <w:szCs w:val="22"/>
          <w:lang w:val="pl-PL"/>
        </w:rPr>
        <w:t>, które nie zawierają</w:t>
      </w:r>
      <w:r w:rsidRPr="004E5C66">
        <w:rPr>
          <w:sz w:val="22"/>
          <w:szCs w:val="22"/>
          <w:lang w:val="pl-PL"/>
        </w:rPr>
        <w:t xml:space="preserve"> tłustych, ciężkich, pikantnych lub </w:t>
      </w:r>
      <w:r w:rsidR="001F2DA6" w:rsidRPr="004E5C66">
        <w:rPr>
          <w:sz w:val="22"/>
          <w:szCs w:val="22"/>
          <w:lang w:val="pl-PL"/>
        </w:rPr>
        <w:t>stymulujących perystaltykę przewodu pokarmowego</w:t>
      </w:r>
      <w:r w:rsidR="009C6347" w:rsidRPr="004E5C66">
        <w:rPr>
          <w:sz w:val="22"/>
          <w:szCs w:val="22"/>
          <w:lang w:val="pl-PL"/>
        </w:rPr>
        <w:t xml:space="preserve"> pokarmów</w:t>
      </w:r>
      <w:r w:rsidRPr="004E5C66">
        <w:rPr>
          <w:sz w:val="22"/>
          <w:szCs w:val="22"/>
          <w:lang w:val="pl-PL"/>
        </w:rPr>
        <w:t>, a także soków owocowych.</w:t>
      </w:r>
    </w:p>
    <w:p w14:paraId="41F353E1" w14:textId="77777777" w:rsidR="00B508B8" w:rsidRPr="004E5C66" w:rsidRDefault="00B508B8" w:rsidP="00B508B8">
      <w:pPr>
        <w:pStyle w:val="Body"/>
        <w:rPr>
          <w:sz w:val="22"/>
          <w:szCs w:val="22"/>
          <w:lang w:val="pl-PL"/>
        </w:rPr>
      </w:pPr>
    </w:p>
    <w:p w14:paraId="2EE5B2F6" w14:textId="77777777" w:rsidR="00A83A11" w:rsidRPr="004E5C66" w:rsidRDefault="005F477A" w:rsidP="00B508B8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Należy zachować szczególną ostrożność podczas leczenia biegunki u osób starszych lub osłabionych, gdyż może ona prowadzić do znacznej utraty płynów (odwodnienia) u tych pacjentów</w:t>
      </w:r>
      <w:r w:rsidR="00EF5BF8" w:rsidRPr="004E5C66">
        <w:rPr>
          <w:sz w:val="22"/>
          <w:szCs w:val="22"/>
          <w:lang w:val="pl-PL"/>
        </w:rPr>
        <w:t xml:space="preserve">. Może się to </w:t>
      </w:r>
      <w:r w:rsidRPr="004E5C66">
        <w:rPr>
          <w:sz w:val="22"/>
          <w:szCs w:val="22"/>
          <w:lang w:val="pl-PL"/>
        </w:rPr>
        <w:t>wiązać z poważnymi konsekwencjami.</w:t>
      </w:r>
    </w:p>
    <w:p w14:paraId="3D0F4123" w14:textId="77777777" w:rsidR="00A83A11" w:rsidRPr="004E5C66" w:rsidRDefault="00A83A11" w:rsidP="00403D2D">
      <w:pPr>
        <w:pStyle w:val="Body"/>
        <w:rPr>
          <w:sz w:val="22"/>
          <w:szCs w:val="22"/>
          <w:lang w:val="pl-PL"/>
        </w:rPr>
      </w:pPr>
    </w:p>
    <w:p w14:paraId="0D42B748" w14:textId="77777777" w:rsidR="00A83A11" w:rsidRPr="004E5C66" w:rsidRDefault="00F50B1C" w:rsidP="00403D2D">
      <w:pPr>
        <w:pStyle w:val="Body"/>
        <w:rPr>
          <w:b/>
          <w:sz w:val="22"/>
          <w:szCs w:val="22"/>
          <w:lang w:val="pl-PL"/>
        </w:rPr>
      </w:pPr>
      <w:r w:rsidRPr="004E5C66">
        <w:rPr>
          <w:b/>
          <w:bCs/>
          <w:iCs/>
          <w:sz w:val="22"/>
          <w:szCs w:val="22"/>
          <w:lang w:val="pl-PL"/>
        </w:rPr>
        <w:t>Ostrzeżenia dotyczące stosowania u pacjentów z przewlekłą biegunką lub bólem brzucha</w:t>
      </w:r>
    </w:p>
    <w:p w14:paraId="537DF748" w14:textId="77777777" w:rsidR="00403D2D" w:rsidRPr="004E5C66" w:rsidRDefault="004162DA" w:rsidP="00403D2D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Nie zaleca się długotrwałego ani wielokrotnego stosowania</w:t>
      </w:r>
      <w:r w:rsidR="00626F99" w:rsidRPr="004E5C66">
        <w:rPr>
          <w:sz w:val="22"/>
          <w:szCs w:val="22"/>
          <w:lang w:val="pl-PL"/>
        </w:rPr>
        <w:t xml:space="preserve"> </w:t>
      </w:r>
      <w:proofErr w:type="spellStart"/>
      <w:r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sz w:val="22"/>
          <w:szCs w:val="22"/>
          <w:vertAlign w:val="superscript"/>
          <w:lang w:val="pl-PL"/>
        </w:rPr>
        <w:t>®</w:t>
      </w:r>
      <w:r w:rsidRPr="004E5C66">
        <w:rPr>
          <w:sz w:val="22"/>
          <w:szCs w:val="22"/>
          <w:lang w:val="pl-PL"/>
        </w:rPr>
        <w:t xml:space="preserve">. W przypadku leczenia pacjentów z przewlekłą biegunką lub bólem brzucha, u których objawy utrzymują się dłużej niż dwa </w:t>
      </w:r>
      <w:r w:rsidRPr="004E5C66">
        <w:rPr>
          <w:sz w:val="22"/>
          <w:szCs w:val="22"/>
          <w:lang w:val="pl-PL"/>
        </w:rPr>
        <w:lastRenderedPageBreak/>
        <w:t xml:space="preserve">tygodnie, </w:t>
      </w:r>
      <w:r w:rsidR="00E044EF" w:rsidRPr="004E5C66">
        <w:rPr>
          <w:sz w:val="22"/>
          <w:szCs w:val="22"/>
          <w:lang w:val="pl-PL"/>
        </w:rPr>
        <w:t xml:space="preserve">przed kontynuacją leczenia, </w:t>
      </w:r>
      <w:r w:rsidRPr="004E5C66">
        <w:rPr>
          <w:sz w:val="22"/>
          <w:szCs w:val="22"/>
          <w:lang w:val="pl-PL"/>
        </w:rPr>
        <w:t xml:space="preserve">należy skontaktować się z lekarzem w celu ustalenia </w:t>
      </w:r>
      <w:r w:rsidR="00E044EF" w:rsidRPr="004E5C66">
        <w:rPr>
          <w:sz w:val="22"/>
          <w:szCs w:val="22"/>
          <w:lang w:val="pl-PL"/>
        </w:rPr>
        <w:t xml:space="preserve">ich </w:t>
      </w:r>
      <w:r w:rsidRPr="004E5C66">
        <w:rPr>
          <w:sz w:val="22"/>
          <w:szCs w:val="22"/>
          <w:lang w:val="pl-PL"/>
        </w:rPr>
        <w:t>przyczyny</w:t>
      </w:r>
      <w:r w:rsidR="00E044EF" w:rsidRPr="004E5C66">
        <w:rPr>
          <w:sz w:val="22"/>
          <w:szCs w:val="22"/>
          <w:lang w:val="pl-PL"/>
        </w:rPr>
        <w:t>.</w:t>
      </w:r>
      <w:r w:rsidRPr="004E5C66">
        <w:rPr>
          <w:sz w:val="22"/>
          <w:szCs w:val="22"/>
          <w:lang w:val="pl-PL"/>
        </w:rPr>
        <w:t xml:space="preserve"> </w:t>
      </w:r>
    </w:p>
    <w:p w14:paraId="228472DA" w14:textId="77777777" w:rsidR="00781080" w:rsidRPr="004E5C66" w:rsidRDefault="00781080" w:rsidP="00403D2D">
      <w:pPr>
        <w:pStyle w:val="Body"/>
        <w:rPr>
          <w:sz w:val="22"/>
          <w:szCs w:val="22"/>
          <w:lang w:val="pl-PL"/>
        </w:rPr>
      </w:pPr>
    </w:p>
    <w:p w14:paraId="4E36EC09" w14:textId="77777777" w:rsidR="00781080" w:rsidRPr="004E5C66" w:rsidRDefault="00781080" w:rsidP="00781080">
      <w:pPr>
        <w:numPr>
          <w:ilvl w:val="12"/>
          <w:numId w:val="0"/>
        </w:numPr>
        <w:tabs>
          <w:tab w:val="left" w:pos="708"/>
        </w:tabs>
        <w:ind w:right="-2"/>
        <w:rPr>
          <w:sz w:val="22"/>
          <w:szCs w:val="22"/>
          <w:lang w:val="pl-PL"/>
        </w:rPr>
      </w:pPr>
      <w:proofErr w:type="spellStart"/>
      <w:r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i/>
          <w:iCs/>
          <w:sz w:val="22"/>
          <w:szCs w:val="22"/>
          <w:vertAlign w:val="superscript"/>
          <w:lang w:val="pl-PL"/>
        </w:rPr>
        <w:t>®</w:t>
      </w:r>
      <w:r w:rsidRPr="004E5C66">
        <w:rPr>
          <w:b/>
          <w:bCs/>
          <w:sz w:val="22"/>
          <w:szCs w:val="22"/>
          <w:lang w:val="pl-PL"/>
        </w:rPr>
        <w:t xml:space="preserve"> a leki</w:t>
      </w:r>
    </w:p>
    <w:p w14:paraId="2C0A031E" w14:textId="77777777" w:rsidR="00781080" w:rsidRPr="004E5C66" w:rsidRDefault="009803E4" w:rsidP="00781080">
      <w:pPr>
        <w:numPr>
          <w:ilvl w:val="12"/>
          <w:numId w:val="0"/>
        </w:numPr>
        <w:tabs>
          <w:tab w:val="left" w:pos="708"/>
        </w:tabs>
        <w:ind w:right="-2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Wyrobu </w:t>
      </w:r>
      <w:proofErr w:type="spellStart"/>
      <w:r w:rsidR="002E5523"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i/>
          <w:iCs/>
          <w:sz w:val="22"/>
          <w:szCs w:val="22"/>
          <w:vertAlign w:val="superscript"/>
          <w:lang w:val="pl-PL"/>
        </w:rPr>
        <w:t>®</w:t>
      </w:r>
      <w:r w:rsidR="002E5523" w:rsidRPr="004E5C66">
        <w:rPr>
          <w:i/>
          <w:iCs/>
          <w:sz w:val="22"/>
          <w:szCs w:val="22"/>
          <w:lang w:val="pl-PL"/>
        </w:rPr>
        <w:t xml:space="preserve"> </w:t>
      </w:r>
      <w:r w:rsidR="002E5523" w:rsidRPr="004E5C66">
        <w:rPr>
          <w:sz w:val="22"/>
          <w:szCs w:val="22"/>
          <w:lang w:val="pl-PL"/>
        </w:rPr>
        <w:t xml:space="preserve">nie należy </w:t>
      </w:r>
      <w:r w:rsidR="004613F6" w:rsidRPr="004E5C66">
        <w:rPr>
          <w:sz w:val="22"/>
          <w:szCs w:val="22"/>
          <w:lang w:val="pl-PL"/>
        </w:rPr>
        <w:t xml:space="preserve">stosować </w:t>
      </w:r>
      <w:r w:rsidR="002E5523" w:rsidRPr="004E5C66">
        <w:rPr>
          <w:sz w:val="22"/>
          <w:szCs w:val="22"/>
          <w:lang w:val="pl-PL"/>
        </w:rPr>
        <w:t>jednocześnie z lekami</w:t>
      </w:r>
      <w:r w:rsidR="00E044EF" w:rsidRPr="004E5C66">
        <w:rPr>
          <w:sz w:val="22"/>
          <w:szCs w:val="22"/>
          <w:lang w:val="pl-PL"/>
        </w:rPr>
        <w:t xml:space="preserve"> przyjmowanymi doustnie</w:t>
      </w:r>
      <w:r w:rsidR="002E5523" w:rsidRPr="004E5C66">
        <w:rPr>
          <w:sz w:val="22"/>
          <w:szCs w:val="22"/>
          <w:lang w:val="pl-PL"/>
        </w:rPr>
        <w:t xml:space="preserve">, gdyż może to spowodować obniżenie ich skuteczności. Zalecane jest zachowanie 2-godzinnego odstępu pomiędzy </w:t>
      </w:r>
      <w:r w:rsidR="004613F6" w:rsidRPr="004E5C66">
        <w:rPr>
          <w:sz w:val="22"/>
          <w:szCs w:val="22"/>
          <w:lang w:val="pl-PL"/>
        </w:rPr>
        <w:t xml:space="preserve">zastosowaniem </w:t>
      </w:r>
      <w:proofErr w:type="spellStart"/>
      <w:r w:rsidR="002E5523"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i/>
          <w:iCs/>
          <w:sz w:val="22"/>
          <w:szCs w:val="22"/>
          <w:vertAlign w:val="superscript"/>
          <w:lang w:val="pl-PL"/>
        </w:rPr>
        <w:t>®</w:t>
      </w:r>
      <w:r w:rsidR="002E5523" w:rsidRPr="004E5C66">
        <w:rPr>
          <w:i/>
          <w:iCs/>
          <w:sz w:val="22"/>
          <w:szCs w:val="22"/>
          <w:lang w:val="pl-PL"/>
        </w:rPr>
        <w:t xml:space="preserve"> </w:t>
      </w:r>
      <w:r w:rsidR="002E5523" w:rsidRPr="004E5C66">
        <w:rPr>
          <w:sz w:val="22"/>
          <w:szCs w:val="22"/>
          <w:lang w:val="pl-PL"/>
        </w:rPr>
        <w:t xml:space="preserve">a podaniem leków. </w:t>
      </w:r>
    </w:p>
    <w:p w14:paraId="17265451" w14:textId="77777777" w:rsidR="00781080" w:rsidRPr="004E5C66" w:rsidRDefault="00781080" w:rsidP="00781080">
      <w:pPr>
        <w:numPr>
          <w:ilvl w:val="12"/>
          <w:numId w:val="0"/>
        </w:numPr>
        <w:tabs>
          <w:tab w:val="left" w:pos="708"/>
        </w:tabs>
        <w:ind w:right="-2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Należy </w:t>
      </w:r>
      <w:r w:rsidR="004613F6" w:rsidRPr="004E5C66">
        <w:rPr>
          <w:sz w:val="22"/>
          <w:szCs w:val="22"/>
          <w:lang w:val="pl-PL"/>
        </w:rPr>
        <w:t xml:space="preserve">powiedzieć lekarzowi </w:t>
      </w:r>
      <w:r w:rsidRPr="004E5C66">
        <w:rPr>
          <w:sz w:val="22"/>
          <w:szCs w:val="22"/>
          <w:lang w:val="pl-PL"/>
        </w:rPr>
        <w:t>lub farmaceu</w:t>
      </w:r>
      <w:r w:rsidR="004613F6" w:rsidRPr="004E5C66">
        <w:rPr>
          <w:sz w:val="22"/>
          <w:szCs w:val="22"/>
          <w:lang w:val="pl-PL"/>
        </w:rPr>
        <w:t>cie</w:t>
      </w:r>
      <w:r w:rsidRPr="004E5C66">
        <w:rPr>
          <w:sz w:val="22"/>
          <w:szCs w:val="22"/>
          <w:lang w:val="pl-PL"/>
        </w:rPr>
        <w:t xml:space="preserve"> o </w:t>
      </w:r>
      <w:r w:rsidR="004613F6" w:rsidRPr="004E5C66">
        <w:rPr>
          <w:sz w:val="22"/>
          <w:szCs w:val="22"/>
          <w:lang w:val="pl-PL"/>
        </w:rPr>
        <w:t xml:space="preserve">wszystkich </w:t>
      </w:r>
      <w:r w:rsidRPr="004E5C66">
        <w:rPr>
          <w:sz w:val="22"/>
          <w:szCs w:val="22"/>
          <w:lang w:val="pl-PL"/>
        </w:rPr>
        <w:t xml:space="preserve">lekach </w:t>
      </w:r>
      <w:r w:rsidR="004613F6" w:rsidRPr="004E5C66">
        <w:rPr>
          <w:sz w:val="22"/>
          <w:szCs w:val="22"/>
          <w:lang w:val="pl-PL"/>
        </w:rPr>
        <w:t xml:space="preserve">lub wyrobach medycznych stosowanych przez pacjenta </w:t>
      </w:r>
      <w:r w:rsidRPr="004E5C66">
        <w:rPr>
          <w:sz w:val="22"/>
          <w:szCs w:val="22"/>
          <w:lang w:val="pl-PL"/>
        </w:rPr>
        <w:t>obecnie lub ostatnio</w:t>
      </w:r>
      <w:r w:rsidR="00212BF0" w:rsidRPr="004E5C66">
        <w:rPr>
          <w:sz w:val="22"/>
          <w:szCs w:val="22"/>
          <w:lang w:val="pl-PL"/>
        </w:rPr>
        <w:t xml:space="preserve">, również tych </w:t>
      </w:r>
      <w:r w:rsidR="00C63BF3" w:rsidRPr="004E5C66">
        <w:rPr>
          <w:sz w:val="22"/>
          <w:szCs w:val="22"/>
          <w:lang w:val="pl-PL"/>
        </w:rPr>
        <w:t xml:space="preserve">dostępnych </w:t>
      </w:r>
      <w:r w:rsidRPr="004E5C66">
        <w:rPr>
          <w:sz w:val="22"/>
          <w:szCs w:val="22"/>
          <w:lang w:val="pl-PL"/>
        </w:rPr>
        <w:t>bez recepty.</w:t>
      </w:r>
    </w:p>
    <w:p w14:paraId="347D66AB" w14:textId="77777777" w:rsidR="00781080" w:rsidRPr="004E5C66" w:rsidRDefault="00781080" w:rsidP="00781080">
      <w:pPr>
        <w:spacing w:line="379" w:lineRule="exact"/>
        <w:rPr>
          <w:b/>
          <w:bCs/>
          <w:color w:val="000000"/>
          <w:sz w:val="22"/>
          <w:szCs w:val="22"/>
          <w:lang w:val="pl-PL"/>
        </w:rPr>
      </w:pPr>
    </w:p>
    <w:p w14:paraId="49D86D49" w14:textId="77777777" w:rsidR="00781080" w:rsidRPr="004E5C66" w:rsidRDefault="00781080" w:rsidP="00781080">
      <w:pPr>
        <w:spacing w:line="379" w:lineRule="exact"/>
        <w:rPr>
          <w:b/>
          <w:bCs/>
          <w:color w:val="000000"/>
          <w:sz w:val="22"/>
          <w:szCs w:val="22"/>
          <w:lang w:val="pl-PL"/>
        </w:rPr>
      </w:pPr>
      <w:r w:rsidRPr="004E5C66">
        <w:rPr>
          <w:b/>
          <w:bCs/>
          <w:color w:val="000000"/>
          <w:sz w:val="22"/>
          <w:szCs w:val="22"/>
          <w:lang w:val="pl-PL"/>
        </w:rPr>
        <w:t>Ciąża i karmienie piersią</w:t>
      </w:r>
    </w:p>
    <w:p w14:paraId="0EE56815" w14:textId="77777777" w:rsidR="005F3845" w:rsidRPr="004E5C66" w:rsidRDefault="009803E4" w:rsidP="005C07F9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Wyrób medyczny</w:t>
      </w:r>
      <w:r w:rsidR="007F1E60" w:rsidRPr="004E5C66">
        <w:rPr>
          <w:sz w:val="22"/>
          <w:szCs w:val="22"/>
          <w:lang w:val="pl-PL"/>
        </w:rPr>
        <w:t xml:space="preserve"> </w:t>
      </w:r>
      <w:proofErr w:type="spellStart"/>
      <w:r w:rsidR="007F1E60"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i/>
          <w:iCs/>
          <w:sz w:val="22"/>
          <w:szCs w:val="22"/>
          <w:vertAlign w:val="superscript"/>
          <w:lang w:val="pl-PL"/>
        </w:rPr>
        <w:t>®</w:t>
      </w:r>
      <w:r w:rsidR="007F1E60" w:rsidRPr="004E5C66">
        <w:rPr>
          <w:sz w:val="22"/>
          <w:szCs w:val="22"/>
          <w:lang w:val="pl-PL"/>
        </w:rPr>
        <w:t xml:space="preserve"> </w:t>
      </w:r>
      <w:r w:rsidR="005F3845" w:rsidRPr="004E5C66">
        <w:rPr>
          <w:sz w:val="22"/>
          <w:szCs w:val="22"/>
          <w:lang w:val="pl-PL"/>
        </w:rPr>
        <w:t>nie jest zalecany dla kobiet w ciąży lub karmiących piersią.</w:t>
      </w:r>
    </w:p>
    <w:p w14:paraId="11D6A9F3" w14:textId="77777777" w:rsidR="005C07F9" w:rsidRDefault="005F3845" w:rsidP="008B4251">
      <w:pPr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Jeśli pacjentka jest w ciąży lub karmi piersią, </w:t>
      </w:r>
      <w:r w:rsidR="00EB06D0" w:rsidRPr="004E5C66">
        <w:rPr>
          <w:sz w:val="22"/>
          <w:szCs w:val="22"/>
          <w:lang w:val="pl-PL"/>
        </w:rPr>
        <w:t xml:space="preserve">przypuszcza że może być w ciąży lub gdy planuje mieć dziecko, powinna poradzić się lekarza lub farmaceuty przed zastosowaniem </w:t>
      </w:r>
      <w:proofErr w:type="spellStart"/>
      <w:r w:rsidR="00EB06D0" w:rsidRPr="004E5C66">
        <w:rPr>
          <w:sz w:val="22"/>
          <w:szCs w:val="22"/>
          <w:lang w:val="pl-PL"/>
        </w:rPr>
        <w:t>SmectaGo</w:t>
      </w:r>
      <w:proofErr w:type="spellEnd"/>
      <w:r w:rsidR="00EB06D0" w:rsidRPr="004E5C66">
        <w:rPr>
          <w:b/>
          <w:bCs/>
          <w:i/>
          <w:iCs/>
          <w:sz w:val="22"/>
          <w:szCs w:val="22"/>
          <w:vertAlign w:val="superscript"/>
          <w:lang w:val="pl-PL"/>
        </w:rPr>
        <w:t>®</w:t>
      </w:r>
      <w:r w:rsidR="00EB06D0" w:rsidRPr="004E5C66">
        <w:rPr>
          <w:sz w:val="22"/>
          <w:szCs w:val="22"/>
          <w:lang w:val="pl-PL"/>
        </w:rPr>
        <w:t>.</w:t>
      </w:r>
    </w:p>
    <w:p w14:paraId="73428B38" w14:textId="77777777" w:rsidR="001043A3" w:rsidRPr="004E5C66" w:rsidRDefault="001043A3" w:rsidP="008B4251">
      <w:pPr>
        <w:rPr>
          <w:b/>
          <w:sz w:val="22"/>
          <w:szCs w:val="22"/>
          <w:u w:val="single"/>
          <w:lang w:val="pl-PL"/>
        </w:rPr>
      </w:pPr>
    </w:p>
    <w:p w14:paraId="5AE3C92C" w14:textId="77777777" w:rsidR="005B2B32" w:rsidRPr="004E5C66" w:rsidRDefault="004A3F23" w:rsidP="00403D2D">
      <w:pPr>
        <w:pStyle w:val="Body"/>
        <w:numPr>
          <w:ilvl w:val="0"/>
          <w:numId w:val="18"/>
        </w:numPr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 xml:space="preserve">Jak stosować </w:t>
      </w:r>
      <w:proofErr w:type="spellStart"/>
      <w:r w:rsidR="00403D2D"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</w:p>
    <w:p w14:paraId="6FA97120" w14:textId="77777777" w:rsidR="009E0516" w:rsidRPr="004E5C66" w:rsidRDefault="009E0516" w:rsidP="009E0516">
      <w:pPr>
        <w:pStyle w:val="BodyTab"/>
        <w:rPr>
          <w:sz w:val="22"/>
          <w:szCs w:val="22"/>
          <w:lang w:val="pl-PL"/>
        </w:rPr>
      </w:pPr>
    </w:p>
    <w:p w14:paraId="5265D827" w14:textId="77777777" w:rsidR="009E0516" w:rsidRPr="004E5C66" w:rsidRDefault="009E0516" w:rsidP="009E0516">
      <w:pPr>
        <w:pStyle w:val="BodyTab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Sposób</w:t>
      </w:r>
      <w:r w:rsidR="00160C62" w:rsidRPr="004E5C66">
        <w:rPr>
          <w:b/>
          <w:bCs/>
          <w:sz w:val="22"/>
          <w:szCs w:val="22"/>
          <w:lang w:val="pl-PL"/>
        </w:rPr>
        <w:t xml:space="preserve"> </w:t>
      </w:r>
      <w:r w:rsidR="00024907" w:rsidRPr="004E5C66">
        <w:rPr>
          <w:b/>
          <w:bCs/>
          <w:sz w:val="22"/>
          <w:szCs w:val="22"/>
          <w:lang w:val="pl-PL"/>
        </w:rPr>
        <w:t>podawania</w:t>
      </w:r>
      <w:r w:rsidRPr="004E5C66">
        <w:rPr>
          <w:b/>
          <w:bCs/>
          <w:sz w:val="22"/>
          <w:szCs w:val="22"/>
          <w:lang w:val="pl-PL"/>
        </w:rPr>
        <w:t>:</w:t>
      </w:r>
    </w:p>
    <w:p w14:paraId="28223001" w14:textId="77777777" w:rsidR="00A83A11" w:rsidRPr="00710C41" w:rsidRDefault="0037543D" w:rsidP="00A83A11">
      <w:pPr>
        <w:pStyle w:val="Style29"/>
        <w:widowControl/>
        <w:spacing w:before="5"/>
        <w:rPr>
          <w:rStyle w:val="FontStyle50"/>
          <w:rFonts w:ascii="Times New Roman" w:hAnsi="Times New Roman" w:cs="Times New Roman"/>
          <w:sz w:val="22"/>
          <w:szCs w:val="22"/>
          <w:lang w:val="pl-PL"/>
        </w:rPr>
      </w:pP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Ten </w:t>
      </w:r>
      <w:r w:rsidR="00E47A08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gotowy do </w:t>
      </w:r>
      <w:r w:rsidR="009C6347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>wypicia</w:t>
      </w:r>
      <w:r w:rsidR="00E47A08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="004A3F23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>wyrób medyczny</w:t>
      </w: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="00E47A08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należy przyjmować doustnie. </w:t>
      </w: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Zawartość </w:t>
      </w:r>
      <w:r w:rsidR="00E47A08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może zostać przyjęta bezpośrednio z saszetki. </w:t>
      </w:r>
    </w:p>
    <w:p w14:paraId="4298560D" w14:textId="77777777" w:rsidR="00584044" w:rsidRPr="004E5C66" w:rsidRDefault="0045021E" w:rsidP="00A83A11">
      <w:pPr>
        <w:pStyle w:val="Style29"/>
        <w:widowControl/>
        <w:rPr>
          <w:rStyle w:val="FontStyle50"/>
          <w:rFonts w:ascii="Times New Roman" w:hAnsi="Times New Roman" w:cs="Times New Roman"/>
          <w:sz w:val="22"/>
          <w:szCs w:val="22"/>
          <w:lang w:val="pl-PL"/>
        </w:rPr>
      </w:pP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Saszetkę przed otwarciem należy lekko </w:t>
      </w:r>
      <w:r w:rsidR="00A20BA1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>u</w:t>
      </w: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>gnieść.</w:t>
      </w:r>
    </w:p>
    <w:p w14:paraId="692A19B2" w14:textId="77777777" w:rsidR="00A83A11" w:rsidRPr="004E5C66" w:rsidRDefault="002967C7" w:rsidP="00A83A11">
      <w:pPr>
        <w:pStyle w:val="Style29"/>
        <w:widowControl/>
        <w:rPr>
          <w:rStyle w:val="FontStyle50"/>
          <w:rFonts w:ascii="Times New Roman" w:hAnsi="Times New Roman" w:cs="Times New Roman"/>
          <w:sz w:val="22"/>
          <w:szCs w:val="22"/>
          <w:lang w:val="pl-PL"/>
        </w:rPr>
      </w:pP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Każda saszetka po otwarciu powinna być </w:t>
      </w:r>
      <w:r w:rsidR="00255653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przeznaczona wyłącznie do jednorazowego użytku. </w:t>
      </w:r>
    </w:p>
    <w:p w14:paraId="0F28ADDD" w14:textId="77777777" w:rsidR="00A83A11" w:rsidRPr="004E5C66" w:rsidRDefault="00A83A11" w:rsidP="009E0516">
      <w:pPr>
        <w:pStyle w:val="BodyTab"/>
        <w:rPr>
          <w:sz w:val="22"/>
          <w:szCs w:val="22"/>
          <w:lang w:val="pl-PL"/>
        </w:rPr>
      </w:pPr>
    </w:p>
    <w:p w14:paraId="26A2B5DA" w14:textId="77777777" w:rsidR="009E0516" w:rsidRPr="004E5C66" w:rsidRDefault="00A835E0" w:rsidP="00432A56">
      <w:pPr>
        <w:pStyle w:val="Body"/>
        <w:rPr>
          <w:i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Zalecane da</w:t>
      </w:r>
      <w:r w:rsidR="002967C7" w:rsidRPr="004E5C66">
        <w:rPr>
          <w:b/>
          <w:bCs/>
          <w:sz w:val="22"/>
          <w:szCs w:val="22"/>
          <w:lang w:val="pl-PL"/>
        </w:rPr>
        <w:t>wkowanie</w:t>
      </w:r>
    </w:p>
    <w:p w14:paraId="4B27395F" w14:textId="77777777" w:rsidR="00432A56" w:rsidRPr="004E5C66" w:rsidRDefault="00432A56" w:rsidP="003C76D9">
      <w:pPr>
        <w:pStyle w:val="Body"/>
        <w:numPr>
          <w:ilvl w:val="0"/>
          <w:numId w:val="65"/>
        </w:numPr>
        <w:rPr>
          <w:b/>
          <w:i/>
          <w:sz w:val="22"/>
          <w:szCs w:val="22"/>
          <w:lang w:val="pl-PL"/>
        </w:rPr>
      </w:pPr>
      <w:r w:rsidRPr="004E5C66">
        <w:rPr>
          <w:b/>
          <w:bCs/>
          <w:i/>
          <w:iCs/>
          <w:sz w:val="22"/>
          <w:szCs w:val="22"/>
          <w:lang w:val="pl-PL"/>
        </w:rPr>
        <w:t>Ostra biegunka</w:t>
      </w:r>
    </w:p>
    <w:tbl>
      <w:tblPr>
        <w:tblStyle w:val="Jasnecieniowanieakcent1"/>
        <w:tblW w:w="0" w:type="auto"/>
        <w:tblLook w:val="04A0" w:firstRow="1" w:lastRow="0" w:firstColumn="1" w:lastColumn="0" w:noHBand="0" w:noVBand="1"/>
      </w:tblPr>
      <w:tblGrid>
        <w:gridCol w:w="3652"/>
        <w:gridCol w:w="5635"/>
      </w:tblGrid>
      <w:tr w:rsidR="009E0516" w:rsidRPr="004E5C66" w14:paraId="74B2AF81" w14:textId="77777777" w:rsidTr="00CC21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single" w:sz="8" w:space="0" w:color="5B9BD5" w:themeColor="accent1"/>
              <w:right w:val="single" w:sz="8" w:space="0" w:color="5B9BD5" w:themeColor="accent1"/>
            </w:tcBorders>
          </w:tcPr>
          <w:p w14:paraId="3AD0CECC" w14:textId="77777777" w:rsidR="009E0516" w:rsidRPr="004E5C66" w:rsidRDefault="009E0516" w:rsidP="00432A56">
            <w:pPr>
              <w:pStyle w:val="Body"/>
              <w:rPr>
                <w:sz w:val="22"/>
                <w:szCs w:val="22"/>
                <w:lang w:val="pl-PL"/>
              </w:rPr>
            </w:pPr>
            <w:r w:rsidRPr="004E5C66">
              <w:rPr>
                <w:sz w:val="22"/>
                <w:szCs w:val="22"/>
                <w:lang w:val="pl-PL"/>
              </w:rPr>
              <w:t>Wiek</w:t>
            </w:r>
          </w:p>
        </w:tc>
        <w:tc>
          <w:tcPr>
            <w:tcW w:w="5635" w:type="dxa"/>
            <w:tcBorders>
              <w:left w:val="single" w:sz="8" w:space="0" w:color="5B9BD5" w:themeColor="accent1"/>
              <w:right w:val="single" w:sz="8" w:space="0" w:color="5B9BD5" w:themeColor="accent1"/>
            </w:tcBorders>
          </w:tcPr>
          <w:p w14:paraId="779A476A" w14:textId="77777777" w:rsidR="009E0516" w:rsidRPr="004E5C66" w:rsidRDefault="009E0516" w:rsidP="00432A56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pl-PL"/>
              </w:rPr>
            </w:pPr>
            <w:r w:rsidRPr="004E5C66">
              <w:rPr>
                <w:sz w:val="22"/>
                <w:szCs w:val="22"/>
                <w:lang w:val="pl-PL"/>
              </w:rPr>
              <w:t>Dawka</w:t>
            </w:r>
          </w:p>
        </w:tc>
      </w:tr>
      <w:tr w:rsidR="009E0516" w:rsidRPr="000161BD" w14:paraId="7C7F453B" w14:textId="77777777" w:rsidTr="00CC21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5B9BD5" w:themeColor="accent1"/>
              <w:left w:val="single" w:sz="8" w:space="0" w:color="5B9BD5" w:themeColor="accent1"/>
              <w:bottom w:val="single" w:sz="8" w:space="0" w:color="5B9BD5" w:themeColor="accent1"/>
              <w:right w:val="single" w:sz="8" w:space="0" w:color="5B9BD5" w:themeColor="accent1"/>
            </w:tcBorders>
          </w:tcPr>
          <w:p w14:paraId="0603EDC4" w14:textId="77777777" w:rsidR="009E0516" w:rsidRPr="004E5C66" w:rsidRDefault="009E0516" w:rsidP="00432A56">
            <w:pPr>
              <w:pStyle w:val="Body"/>
              <w:rPr>
                <w:sz w:val="22"/>
                <w:szCs w:val="22"/>
                <w:lang w:val="pl-PL"/>
              </w:rPr>
            </w:pPr>
            <w:r w:rsidRPr="004E5C66">
              <w:rPr>
                <w:sz w:val="22"/>
                <w:szCs w:val="22"/>
                <w:lang w:val="pl-PL"/>
              </w:rPr>
              <w:t>Dzieci (8 do 15 lat włącznie)</w:t>
            </w:r>
          </w:p>
        </w:tc>
        <w:tc>
          <w:tcPr>
            <w:tcW w:w="5635" w:type="dxa"/>
            <w:tcBorders>
              <w:top w:val="single" w:sz="8" w:space="0" w:color="5B9BD5" w:themeColor="accent1"/>
              <w:left w:val="single" w:sz="8" w:space="0" w:color="5B9BD5" w:themeColor="accent1"/>
              <w:bottom w:val="single" w:sz="8" w:space="0" w:color="5B9BD5" w:themeColor="accent1"/>
              <w:right w:val="single" w:sz="8" w:space="0" w:color="5B9BD5" w:themeColor="accent1"/>
            </w:tcBorders>
          </w:tcPr>
          <w:p w14:paraId="5FC51C18" w14:textId="77777777" w:rsidR="00AA0D59" w:rsidRPr="004E5C66" w:rsidRDefault="009E0516" w:rsidP="00A835E0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  <w:lang w:val="pl-PL"/>
              </w:rPr>
            </w:pPr>
            <w:r w:rsidRPr="004E5C66">
              <w:rPr>
                <w:sz w:val="22"/>
                <w:szCs w:val="22"/>
                <w:lang w:val="pl-PL"/>
              </w:rPr>
              <w:t xml:space="preserve">Początkowa dawka to 2 saszetki, następnie 1 saszetka po każdym wolnym stolcu, </w:t>
            </w:r>
            <w:r w:rsidRPr="004E5C66">
              <w:rPr>
                <w:b/>
                <w:bCs/>
                <w:sz w:val="22"/>
                <w:szCs w:val="22"/>
                <w:lang w:val="pl-PL"/>
              </w:rPr>
              <w:t>maksymalnie do 4 saszetek na dobę</w:t>
            </w:r>
            <w:r w:rsidR="00A35A48" w:rsidRPr="004E5C66">
              <w:rPr>
                <w:b/>
                <w:bCs/>
                <w:sz w:val="22"/>
                <w:szCs w:val="22"/>
                <w:lang w:val="pl-PL"/>
              </w:rPr>
              <w:t>.</w:t>
            </w:r>
          </w:p>
          <w:p w14:paraId="27D39EC9" w14:textId="77777777" w:rsidR="009E0516" w:rsidRPr="004E5C66" w:rsidRDefault="009D28A7" w:rsidP="001E45DD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pl-PL"/>
              </w:rPr>
            </w:pPr>
            <w:r w:rsidRPr="004E5C66">
              <w:rPr>
                <w:b/>
                <w:bCs/>
                <w:sz w:val="22"/>
                <w:szCs w:val="22"/>
                <w:lang w:val="pl-PL"/>
              </w:rPr>
              <w:t>Należy stosować doustny płyn nawadniający (DPN) w celu uzupełnienia płynów utraconych z powodu biegunki oraz zapobiegania odwodnieniu.</w:t>
            </w:r>
          </w:p>
        </w:tc>
      </w:tr>
      <w:tr w:rsidR="009E0516" w:rsidRPr="000161BD" w14:paraId="121B8C1D" w14:textId="77777777" w:rsidTr="00CC21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5B9BD5" w:themeColor="accent1"/>
              <w:left w:val="single" w:sz="8" w:space="0" w:color="5B9BD5" w:themeColor="accent1"/>
              <w:bottom w:val="single" w:sz="8" w:space="0" w:color="5B9BD5" w:themeColor="accent1"/>
              <w:right w:val="single" w:sz="8" w:space="0" w:color="5B9BD5" w:themeColor="accent1"/>
            </w:tcBorders>
          </w:tcPr>
          <w:p w14:paraId="398FDBD3" w14:textId="77777777" w:rsidR="009E0516" w:rsidRPr="004E5C66" w:rsidRDefault="009E0516" w:rsidP="00432A56">
            <w:pPr>
              <w:pStyle w:val="Body"/>
              <w:rPr>
                <w:sz w:val="22"/>
                <w:szCs w:val="22"/>
                <w:lang w:val="pl-PL"/>
              </w:rPr>
            </w:pPr>
            <w:r w:rsidRPr="004E5C66">
              <w:rPr>
                <w:sz w:val="22"/>
                <w:szCs w:val="22"/>
                <w:lang w:val="pl-PL"/>
              </w:rPr>
              <w:t>Dorośli i dzieci w wieku powyżej 15 lat</w:t>
            </w:r>
          </w:p>
        </w:tc>
        <w:tc>
          <w:tcPr>
            <w:tcW w:w="5635" w:type="dxa"/>
            <w:tcBorders>
              <w:top w:val="single" w:sz="8" w:space="0" w:color="5B9BD5" w:themeColor="accent1"/>
              <w:left w:val="single" w:sz="8" w:space="0" w:color="5B9BD5" w:themeColor="accent1"/>
              <w:bottom w:val="single" w:sz="8" w:space="0" w:color="5B9BD5" w:themeColor="accent1"/>
              <w:right w:val="single" w:sz="8" w:space="0" w:color="5B9BD5" w:themeColor="accent1"/>
            </w:tcBorders>
          </w:tcPr>
          <w:p w14:paraId="5EF0FD00" w14:textId="77777777" w:rsidR="00AA0D59" w:rsidRPr="004E5C66" w:rsidRDefault="009E0516" w:rsidP="009E0516">
            <w:pPr>
              <w:pStyle w:val="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pl-PL"/>
              </w:rPr>
            </w:pPr>
            <w:r w:rsidRPr="004E5C66">
              <w:rPr>
                <w:sz w:val="22"/>
                <w:szCs w:val="22"/>
                <w:lang w:val="pl-PL"/>
              </w:rPr>
              <w:t xml:space="preserve">Początkowa dawka to 2 saszetki, następnie 1 saszetka po każdym wolnym stolcu, </w:t>
            </w:r>
            <w:r w:rsidRPr="004E5C66">
              <w:rPr>
                <w:b/>
                <w:bCs/>
                <w:sz w:val="22"/>
                <w:szCs w:val="22"/>
                <w:lang w:val="pl-PL"/>
              </w:rPr>
              <w:t>maksymalnie do 6 saszetek na dobę</w:t>
            </w:r>
            <w:r w:rsidR="00A35A48" w:rsidRPr="004E5C66">
              <w:rPr>
                <w:b/>
                <w:bCs/>
                <w:sz w:val="22"/>
                <w:szCs w:val="22"/>
                <w:lang w:val="pl-PL"/>
              </w:rPr>
              <w:t>.</w:t>
            </w:r>
          </w:p>
          <w:p w14:paraId="5E26D08D" w14:textId="77777777" w:rsidR="009E0516" w:rsidRPr="004E5C66" w:rsidRDefault="009E0516" w:rsidP="00432A56">
            <w:pPr>
              <w:pStyle w:val="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pl-PL"/>
              </w:rPr>
            </w:pPr>
          </w:p>
        </w:tc>
      </w:tr>
      <w:tr w:rsidR="00AA0D59" w:rsidRPr="000161BD" w14:paraId="41B7D5C0" w14:textId="77777777" w:rsidTr="00CC21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5B9BD5" w:themeColor="accent1"/>
            </w:tcBorders>
          </w:tcPr>
          <w:p w14:paraId="45DAF4AC" w14:textId="77777777" w:rsidR="00AA0D59" w:rsidRPr="004E5C66" w:rsidRDefault="00AA0D59" w:rsidP="002967C7">
            <w:pPr>
              <w:pStyle w:val="Body"/>
              <w:rPr>
                <w:i/>
                <w:sz w:val="22"/>
                <w:szCs w:val="22"/>
                <w:lang w:val="pl-PL"/>
              </w:rPr>
            </w:pPr>
            <w:r w:rsidRPr="004E5C66">
              <w:rPr>
                <w:i/>
                <w:iCs/>
                <w:sz w:val="22"/>
                <w:szCs w:val="22"/>
                <w:lang w:val="pl-PL"/>
              </w:rPr>
              <w:t xml:space="preserve">Jak długo należy stosować </w:t>
            </w:r>
            <w:proofErr w:type="spellStart"/>
            <w:r w:rsidRPr="004E5C66">
              <w:rPr>
                <w:i/>
                <w:iCs/>
                <w:sz w:val="22"/>
                <w:szCs w:val="22"/>
                <w:lang w:val="pl-PL"/>
              </w:rPr>
              <w:t>SmectaGo</w:t>
            </w:r>
            <w:proofErr w:type="spellEnd"/>
            <w:r w:rsidR="00D20B78" w:rsidRPr="004E5C66">
              <w:rPr>
                <w:i/>
                <w:iCs/>
                <w:sz w:val="22"/>
                <w:szCs w:val="22"/>
                <w:vertAlign w:val="superscript"/>
                <w:lang w:val="pl-PL"/>
              </w:rPr>
              <w:t>®</w:t>
            </w:r>
            <w:r w:rsidRPr="004E5C66">
              <w:rPr>
                <w:i/>
                <w:iCs/>
                <w:sz w:val="22"/>
                <w:szCs w:val="22"/>
                <w:lang w:val="pl-PL"/>
              </w:rPr>
              <w:t xml:space="preserve"> w leczeniu ostrej biegunki</w:t>
            </w:r>
          </w:p>
        </w:tc>
        <w:tc>
          <w:tcPr>
            <w:tcW w:w="5635" w:type="dxa"/>
            <w:tcBorders>
              <w:top w:val="single" w:sz="8" w:space="0" w:color="5B9BD5" w:themeColor="accent1"/>
            </w:tcBorders>
          </w:tcPr>
          <w:p w14:paraId="7BE956E7" w14:textId="77777777" w:rsidR="00AA0D59" w:rsidRPr="004E5C66" w:rsidRDefault="00AA0D59" w:rsidP="00D406CE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pl-PL"/>
              </w:rPr>
            </w:pPr>
            <w:proofErr w:type="spellStart"/>
            <w:r w:rsidRPr="004E5C66">
              <w:rPr>
                <w:sz w:val="22"/>
                <w:szCs w:val="22"/>
                <w:lang w:val="pl-PL"/>
              </w:rPr>
              <w:t>SmectaGo</w:t>
            </w:r>
            <w:proofErr w:type="spellEnd"/>
            <w:r w:rsidR="00D20B78" w:rsidRPr="004E5C66">
              <w:rPr>
                <w:sz w:val="22"/>
                <w:szCs w:val="22"/>
                <w:vertAlign w:val="superscript"/>
                <w:lang w:val="pl-PL"/>
              </w:rPr>
              <w:t>®</w:t>
            </w:r>
            <w:r w:rsidRPr="004E5C66">
              <w:rPr>
                <w:sz w:val="22"/>
                <w:szCs w:val="22"/>
                <w:lang w:val="pl-PL"/>
              </w:rPr>
              <w:t xml:space="preserve"> można stosować przez okres </w:t>
            </w:r>
            <w:r w:rsidRPr="004E5C66">
              <w:rPr>
                <w:b/>
                <w:bCs/>
                <w:sz w:val="22"/>
                <w:szCs w:val="22"/>
                <w:lang w:val="pl-PL"/>
              </w:rPr>
              <w:t>do 3 dni</w:t>
            </w:r>
            <w:r w:rsidRPr="004E5C66">
              <w:rPr>
                <w:sz w:val="22"/>
                <w:szCs w:val="22"/>
                <w:lang w:val="pl-PL"/>
              </w:rPr>
              <w:t xml:space="preserve">. Jeżeli biegunka utrzymuje się dłużej niż 3 dni, należy </w:t>
            </w:r>
            <w:r w:rsidR="00D406CE" w:rsidRPr="004E5C66">
              <w:rPr>
                <w:sz w:val="22"/>
                <w:szCs w:val="22"/>
                <w:lang w:val="pl-PL"/>
              </w:rPr>
              <w:t>zgłosić się do lekarza</w:t>
            </w:r>
          </w:p>
        </w:tc>
      </w:tr>
    </w:tbl>
    <w:p w14:paraId="44900E13" w14:textId="77777777" w:rsidR="0096041F" w:rsidRPr="004E5C66" w:rsidRDefault="0096041F" w:rsidP="00432A56">
      <w:pPr>
        <w:pStyle w:val="Body"/>
        <w:rPr>
          <w:sz w:val="22"/>
          <w:szCs w:val="22"/>
          <w:lang w:val="pl-PL"/>
        </w:rPr>
      </w:pPr>
    </w:p>
    <w:p w14:paraId="6578DB3F" w14:textId="77777777" w:rsidR="00432A56" w:rsidRPr="004E5C66" w:rsidRDefault="002967C7" w:rsidP="001F0BE2">
      <w:pPr>
        <w:pStyle w:val="Body"/>
        <w:numPr>
          <w:ilvl w:val="0"/>
          <w:numId w:val="65"/>
        </w:numPr>
        <w:rPr>
          <w:b/>
          <w:i/>
          <w:sz w:val="22"/>
          <w:szCs w:val="22"/>
          <w:lang w:val="pl-PL"/>
        </w:rPr>
      </w:pPr>
      <w:r w:rsidRPr="004E5C66">
        <w:rPr>
          <w:b/>
          <w:bCs/>
          <w:i/>
          <w:iCs/>
          <w:sz w:val="22"/>
          <w:szCs w:val="22"/>
          <w:lang w:val="pl-PL"/>
        </w:rPr>
        <w:t>P</w:t>
      </w:r>
      <w:r w:rsidR="00432A56" w:rsidRPr="004E5C66">
        <w:rPr>
          <w:b/>
          <w:bCs/>
          <w:i/>
          <w:iCs/>
          <w:sz w:val="22"/>
          <w:szCs w:val="22"/>
          <w:lang w:val="pl-PL"/>
        </w:rPr>
        <w:t>rzewlekł</w:t>
      </w:r>
      <w:r w:rsidRPr="004E5C66">
        <w:rPr>
          <w:b/>
          <w:bCs/>
          <w:i/>
          <w:iCs/>
          <w:sz w:val="22"/>
          <w:szCs w:val="22"/>
          <w:lang w:val="pl-PL"/>
        </w:rPr>
        <w:t>a</w:t>
      </w:r>
      <w:r w:rsidR="00432A56" w:rsidRPr="004E5C66">
        <w:rPr>
          <w:b/>
          <w:bCs/>
          <w:i/>
          <w:iCs/>
          <w:sz w:val="22"/>
          <w:szCs w:val="22"/>
          <w:lang w:val="pl-PL"/>
        </w:rPr>
        <w:t xml:space="preserve"> biegunk</w:t>
      </w:r>
      <w:r w:rsidRPr="004E5C66">
        <w:rPr>
          <w:b/>
          <w:bCs/>
          <w:i/>
          <w:iCs/>
          <w:sz w:val="22"/>
          <w:szCs w:val="22"/>
          <w:lang w:val="pl-PL"/>
        </w:rPr>
        <w:t>a</w:t>
      </w:r>
      <w:r w:rsidR="00432A56" w:rsidRPr="004E5C66">
        <w:rPr>
          <w:b/>
          <w:bCs/>
          <w:i/>
          <w:iCs/>
          <w:sz w:val="22"/>
          <w:szCs w:val="22"/>
          <w:lang w:val="pl-PL"/>
        </w:rPr>
        <w:t xml:space="preserve"> lub ból brzucha:</w:t>
      </w:r>
    </w:p>
    <w:tbl>
      <w:tblPr>
        <w:tblStyle w:val="Jasnecieniowanieakcent1"/>
        <w:tblW w:w="0" w:type="auto"/>
        <w:tblLook w:val="04A0" w:firstRow="1" w:lastRow="0" w:firstColumn="1" w:lastColumn="0" w:noHBand="0" w:noVBand="1"/>
      </w:tblPr>
      <w:tblGrid>
        <w:gridCol w:w="3652"/>
        <w:gridCol w:w="5635"/>
      </w:tblGrid>
      <w:tr w:rsidR="009E0516" w:rsidRPr="004E5C66" w14:paraId="3998F965" w14:textId="77777777" w:rsidTr="00CC21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single" w:sz="8" w:space="0" w:color="5B9BD5" w:themeColor="accent1"/>
              <w:right w:val="single" w:sz="8" w:space="0" w:color="5B9BD5" w:themeColor="accent1"/>
            </w:tcBorders>
          </w:tcPr>
          <w:p w14:paraId="687FF2C0" w14:textId="77777777" w:rsidR="009E0516" w:rsidRPr="004E5C66" w:rsidRDefault="009E0516" w:rsidP="00B95CD6">
            <w:pPr>
              <w:pStyle w:val="Body"/>
              <w:rPr>
                <w:sz w:val="22"/>
                <w:szCs w:val="22"/>
                <w:lang w:val="pl-PL"/>
              </w:rPr>
            </w:pPr>
            <w:r w:rsidRPr="004E5C66">
              <w:rPr>
                <w:sz w:val="22"/>
                <w:szCs w:val="22"/>
                <w:lang w:val="pl-PL"/>
              </w:rPr>
              <w:t>Wiek</w:t>
            </w:r>
          </w:p>
        </w:tc>
        <w:tc>
          <w:tcPr>
            <w:tcW w:w="5635" w:type="dxa"/>
            <w:tcBorders>
              <w:left w:val="single" w:sz="8" w:space="0" w:color="5B9BD5" w:themeColor="accent1"/>
              <w:right w:val="single" w:sz="8" w:space="0" w:color="5B9BD5" w:themeColor="accent1"/>
            </w:tcBorders>
          </w:tcPr>
          <w:p w14:paraId="0F909B0D" w14:textId="77777777" w:rsidR="009E0516" w:rsidRPr="004E5C66" w:rsidRDefault="009E0516" w:rsidP="00B95CD6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pl-PL"/>
              </w:rPr>
            </w:pPr>
            <w:r w:rsidRPr="004E5C66">
              <w:rPr>
                <w:sz w:val="22"/>
                <w:szCs w:val="22"/>
                <w:lang w:val="pl-PL"/>
              </w:rPr>
              <w:t>Dawka</w:t>
            </w:r>
          </w:p>
        </w:tc>
      </w:tr>
      <w:tr w:rsidR="009E0516" w:rsidRPr="000161BD" w14:paraId="2BEB1F00" w14:textId="77777777" w:rsidTr="00CC21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5B9BD5" w:themeColor="accent1"/>
              <w:left w:val="single" w:sz="8" w:space="0" w:color="5B9BD5" w:themeColor="accent1"/>
              <w:bottom w:val="single" w:sz="8" w:space="0" w:color="5B9BD5" w:themeColor="accent1"/>
              <w:right w:val="single" w:sz="8" w:space="0" w:color="5B9BD5" w:themeColor="accent1"/>
            </w:tcBorders>
          </w:tcPr>
          <w:p w14:paraId="3CA46FF5" w14:textId="77777777" w:rsidR="009E0516" w:rsidRPr="004E5C66" w:rsidRDefault="009E0516" w:rsidP="005138D9">
            <w:pPr>
              <w:pStyle w:val="Body"/>
              <w:rPr>
                <w:sz w:val="22"/>
                <w:szCs w:val="22"/>
                <w:lang w:val="pl-PL"/>
              </w:rPr>
            </w:pPr>
            <w:r w:rsidRPr="004E5C66">
              <w:rPr>
                <w:sz w:val="22"/>
                <w:szCs w:val="22"/>
                <w:lang w:val="pl-PL"/>
              </w:rPr>
              <w:t>Dorośli (wyłącznie)</w:t>
            </w:r>
          </w:p>
        </w:tc>
        <w:tc>
          <w:tcPr>
            <w:tcW w:w="5635" w:type="dxa"/>
            <w:tcBorders>
              <w:top w:val="single" w:sz="8" w:space="0" w:color="5B9BD5" w:themeColor="accent1"/>
              <w:left w:val="single" w:sz="8" w:space="0" w:color="5B9BD5" w:themeColor="accent1"/>
              <w:bottom w:val="single" w:sz="8" w:space="0" w:color="5B9BD5" w:themeColor="accent1"/>
              <w:right w:val="single" w:sz="8" w:space="0" w:color="5B9BD5" w:themeColor="accent1"/>
            </w:tcBorders>
          </w:tcPr>
          <w:p w14:paraId="0B67E2CC" w14:textId="77777777" w:rsidR="009E0516" w:rsidRPr="004E5C66" w:rsidRDefault="001E45DD" w:rsidP="009E0516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pl-PL"/>
              </w:rPr>
            </w:pPr>
            <w:r w:rsidRPr="004E5C66">
              <w:rPr>
                <w:sz w:val="22"/>
                <w:szCs w:val="22"/>
                <w:lang w:val="pl-PL"/>
              </w:rPr>
              <w:t xml:space="preserve">Do 3 saszetek na dobę (1 saszetka rano, 1 </w:t>
            </w:r>
            <w:r w:rsidR="00160C62" w:rsidRPr="004E5C66">
              <w:rPr>
                <w:sz w:val="22"/>
                <w:szCs w:val="22"/>
                <w:lang w:val="pl-PL"/>
              </w:rPr>
              <w:t xml:space="preserve">saszetka </w:t>
            </w:r>
            <w:r w:rsidRPr="004E5C66">
              <w:rPr>
                <w:sz w:val="22"/>
                <w:szCs w:val="22"/>
                <w:lang w:val="pl-PL"/>
              </w:rPr>
              <w:t xml:space="preserve">w południe, 1 </w:t>
            </w:r>
            <w:r w:rsidR="00160C62" w:rsidRPr="004E5C66">
              <w:rPr>
                <w:sz w:val="22"/>
                <w:szCs w:val="22"/>
                <w:lang w:val="pl-PL"/>
              </w:rPr>
              <w:t xml:space="preserve">saszetka </w:t>
            </w:r>
            <w:r w:rsidRPr="004E5C66">
              <w:rPr>
                <w:sz w:val="22"/>
                <w:szCs w:val="22"/>
                <w:lang w:val="pl-PL"/>
              </w:rPr>
              <w:t xml:space="preserve">wieczorem), zgodnie z </w:t>
            </w:r>
            <w:r w:rsidRPr="004E5C66">
              <w:rPr>
                <w:sz w:val="22"/>
                <w:szCs w:val="22"/>
                <w:lang w:val="pl-PL"/>
              </w:rPr>
              <w:lastRenderedPageBreak/>
              <w:t>zapotrzebowaniem.</w:t>
            </w:r>
          </w:p>
          <w:p w14:paraId="2B7468F4" w14:textId="77777777" w:rsidR="009E0516" w:rsidRPr="004E5C66" w:rsidRDefault="009E0516" w:rsidP="00B95CD6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pl-PL"/>
              </w:rPr>
            </w:pPr>
          </w:p>
        </w:tc>
      </w:tr>
      <w:tr w:rsidR="00AA0D59" w:rsidRPr="004E5C66" w14:paraId="7714DB5B" w14:textId="77777777" w:rsidTr="00CC21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5B9BD5" w:themeColor="accent1"/>
            </w:tcBorders>
          </w:tcPr>
          <w:p w14:paraId="76110BFA" w14:textId="77777777" w:rsidR="00AA0D59" w:rsidRPr="004E5C66" w:rsidRDefault="00AA0D59" w:rsidP="002967C7">
            <w:pPr>
              <w:pStyle w:val="Body"/>
              <w:rPr>
                <w:sz w:val="22"/>
                <w:szCs w:val="22"/>
                <w:lang w:val="pl-PL"/>
              </w:rPr>
            </w:pPr>
            <w:r w:rsidRPr="004E5C66">
              <w:rPr>
                <w:i/>
                <w:iCs/>
                <w:sz w:val="22"/>
                <w:szCs w:val="22"/>
                <w:lang w:val="pl-PL"/>
              </w:rPr>
              <w:lastRenderedPageBreak/>
              <w:t xml:space="preserve">Jak długo należy stosować </w:t>
            </w:r>
            <w:proofErr w:type="spellStart"/>
            <w:r w:rsidRPr="004E5C66">
              <w:rPr>
                <w:i/>
                <w:iCs/>
                <w:sz w:val="22"/>
                <w:szCs w:val="22"/>
                <w:lang w:val="pl-PL"/>
              </w:rPr>
              <w:t>SmectaGo</w:t>
            </w:r>
            <w:proofErr w:type="spellEnd"/>
            <w:r w:rsidR="00D20B78" w:rsidRPr="004E5C66">
              <w:rPr>
                <w:i/>
                <w:iCs/>
                <w:sz w:val="22"/>
                <w:szCs w:val="22"/>
                <w:vertAlign w:val="superscript"/>
                <w:lang w:val="pl-PL"/>
              </w:rPr>
              <w:t>®</w:t>
            </w:r>
            <w:r w:rsidRPr="004E5C66">
              <w:rPr>
                <w:i/>
                <w:iCs/>
                <w:sz w:val="22"/>
                <w:szCs w:val="22"/>
                <w:lang w:val="pl-PL"/>
              </w:rPr>
              <w:t xml:space="preserve"> w leczeniu przewlekłej biegunki i bólu brzucha</w:t>
            </w:r>
          </w:p>
        </w:tc>
        <w:tc>
          <w:tcPr>
            <w:tcW w:w="5635" w:type="dxa"/>
            <w:tcBorders>
              <w:top w:val="single" w:sz="8" w:space="0" w:color="5B9BD5" w:themeColor="accent1"/>
            </w:tcBorders>
          </w:tcPr>
          <w:p w14:paraId="070572E1" w14:textId="77777777" w:rsidR="00AA0D59" w:rsidRPr="004E5C66" w:rsidRDefault="00AA0D59" w:rsidP="002967C7">
            <w:pPr>
              <w:pStyle w:val="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pl-PL"/>
              </w:rPr>
            </w:pPr>
            <w:r w:rsidRPr="004E5C66">
              <w:rPr>
                <w:sz w:val="22"/>
                <w:szCs w:val="22"/>
                <w:lang w:val="pl-PL"/>
              </w:rPr>
              <w:t>Bez konsultacji z lekarzem</w:t>
            </w:r>
            <w:r w:rsidR="002967C7" w:rsidRPr="004E5C66">
              <w:rPr>
                <w:sz w:val="22"/>
                <w:szCs w:val="22"/>
                <w:lang w:val="pl-PL"/>
              </w:rPr>
              <w:t>,</w:t>
            </w:r>
            <w:r w:rsidRPr="004E5C66">
              <w:rPr>
                <w:sz w:val="22"/>
                <w:szCs w:val="22"/>
                <w:lang w:val="pl-PL"/>
              </w:rPr>
              <w:t xml:space="preserve"> leczenie nie powinno trwać </w:t>
            </w:r>
            <w:r w:rsidRPr="004E5C66">
              <w:rPr>
                <w:b/>
                <w:bCs/>
                <w:sz w:val="22"/>
                <w:szCs w:val="22"/>
                <w:lang w:val="pl-PL"/>
              </w:rPr>
              <w:t>dłużej niż 2 tygodnie</w:t>
            </w:r>
            <w:r w:rsidRPr="004E5C66">
              <w:rPr>
                <w:sz w:val="22"/>
                <w:szCs w:val="22"/>
                <w:lang w:val="pl-PL"/>
              </w:rPr>
              <w:t>.</w:t>
            </w:r>
            <w:r w:rsidRPr="004E5C66">
              <w:rPr>
                <w:b/>
                <w:bCs/>
                <w:sz w:val="22"/>
                <w:szCs w:val="22"/>
                <w:lang w:val="pl-PL"/>
              </w:rPr>
              <w:t xml:space="preserve"> </w:t>
            </w:r>
            <w:r w:rsidRPr="004E5C66">
              <w:rPr>
                <w:sz w:val="22"/>
                <w:szCs w:val="22"/>
                <w:lang w:val="pl-PL"/>
              </w:rPr>
              <w:t xml:space="preserve">Nie zaleca się długotrwałego ani wielokrotnego stosowania </w:t>
            </w:r>
            <w:proofErr w:type="spellStart"/>
            <w:r w:rsidRPr="004E5C66">
              <w:rPr>
                <w:sz w:val="22"/>
                <w:szCs w:val="22"/>
                <w:lang w:val="pl-PL"/>
              </w:rPr>
              <w:t>SmectaGo</w:t>
            </w:r>
            <w:proofErr w:type="spellEnd"/>
            <w:r w:rsidR="00D20B78" w:rsidRPr="004E5C66">
              <w:rPr>
                <w:sz w:val="22"/>
                <w:szCs w:val="22"/>
                <w:vertAlign w:val="superscript"/>
                <w:lang w:val="pl-PL"/>
              </w:rPr>
              <w:t>®</w:t>
            </w:r>
            <w:r w:rsidRPr="004E5C66">
              <w:rPr>
                <w:sz w:val="22"/>
                <w:szCs w:val="22"/>
                <w:lang w:val="pl-PL"/>
              </w:rPr>
              <w:t>.</w:t>
            </w:r>
          </w:p>
        </w:tc>
      </w:tr>
    </w:tbl>
    <w:p w14:paraId="7630260B" w14:textId="77777777" w:rsidR="009E0516" w:rsidRPr="004E5C66" w:rsidRDefault="009E0516" w:rsidP="00432A56">
      <w:pPr>
        <w:pStyle w:val="Body"/>
        <w:rPr>
          <w:i/>
          <w:sz w:val="22"/>
          <w:szCs w:val="22"/>
          <w:lang w:val="pl-PL"/>
        </w:rPr>
      </w:pPr>
    </w:p>
    <w:p w14:paraId="30307B18" w14:textId="77777777" w:rsidR="00200DB7" w:rsidRPr="004E5C66" w:rsidRDefault="00200DB7" w:rsidP="00200DB7">
      <w:pPr>
        <w:pStyle w:val="Style8"/>
        <w:widowControl/>
        <w:spacing w:before="110" w:line="230" w:lineRule="exact"/>
        <w:rPr>
          <w:rStyle w:val="FontStyle50"/>
          <w:rFonts w:ascii="Times New Roman" w:hAnsi="Times New Roman" w:cs="Times New Roman"/>
          <w:sz w:val="22"/>
          <w:szCs w:val="22"/>
          <w:lang w:val="pl-PL"/>
        </w:rPr>
      </w:pPr>
      <w:r w:rsidRPr="004E5C66">
        <w:rPr>
          <w:rStyle w:val="FontStyle56"/>
          <w:rFonts w:ascii="Times New Roman" w:hAnsi="Times New Roman" w:cs="Times New Roman"/>
          <w:sz w:val="22"/>
          <w:szCs w:val="22"/>
          <w:lang w:val="pl-PL"/>
        </w:rPr>
        <w:t xml:space="preserve">Pominięcie </w:t>
      </w:r>
      <w:r w:rsidR="00D23842" w:rsidRPr="004E5C66">
        <w:rPr>
          <w:rStyle w:val="FontStyle56"/>
          <w:rFonts w:ascii="Times New Roman" w:hAnsi="Times New Roman" w:cs="Times New Roman"/>
          <w:sz w:val="22"/>
          <w:szCs w:val="22"/>
          <w:lang w:val="pl-PL"/>
        </w:rPr>
        <w:t xml:space="preserve">zastosowania </w:t>
      </w:r>
      <w:proofErr w:type="spellStart"/>
      <w:r w:rsidR="00752727" w:rsidRPr="004E5C66">
        <w:rPr>
          <w:rFonts w:ascii="Times New Roman" w:hAnsi="Times New Roman"/>
          <w:b/>
          <w:bCs/>
          <w:color w:val="000000"/>
          <w:sz w:val="22"/>
          <w:szCs w:val="22"/>
          <w:lang w:val="pl-PL"/>
        </w:rPr>
        <w:t>SmectaGo</w:t>
      </w:r>
      <w:proofErr w:type="spellEnd"/>
      <w:r w:rsidR="00D20B78" w:rsidRPr="004E5C66">
        <w:rPr>
          <w:rFonts w:ascii="Times New Roman" w:hAnsi="Times New Roman"/>
          <w:b/>
          <w:bCs/>
          <w:i/>
          <w:iCs/>
          <w:sz w:val="22"/>
          <w:szCs w:val="22"/>
          <w:vertAlign w:val="superscript"/>
          <w:lang w:val="pl-PL"/>
        </w:rPr>
        <w:t>®</w:t>
      </w:r>
    </w:p>
    <w:p w14:paraId="4EEF0E60" w14:textId="77777777" w:rsidR="008B68CB" w:rsidRPr="00710C41" w:rsidRDefault="008B68CB" w:rsidP="00200DB7">
      <w:pPr>
        <w:pStyle w:val="Style8"/>
        <w:widowControl/>
        <w:spacing w:before="110" w:line="230" w:lineRule="exact"/>
        <w:rPr>
          <w:rStyle w:val="FontStyle50"/>
          <w:rFonts w:ascii="Times New Roman" w:hAnsi="Times New Roman" w:cs="Times New Roman"/>
          <w:sz w:val="22"/>
          <w:szCs w:val="22"/>
          <w:lang w:val="pl-PL"/>
        </w:rPr>
      </w:pP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>W przypadku pominięcia dawki</w:t>
      </w:r>
      <w:r w:rsidR="00601EDD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>,</w:t>
      </w:r>
      <w:r w:rsidR="00D825B1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>należy ją przyjąć po kolejnym wolnym stolcu (wypróżnieniu). Nie należy przekraczać zalecanej dawki</w:t>
      </w:r>
      <w:r w:rsidR="00246C6B"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 xml:space="preserve"> dobowej</w:t>
      </w:r>
      <w:r w:rsidRPr="004E5C66">
        <w:rPr>
          <w:rStyle w:val="FontStyle50"/>
          <w:rFonts w:ascii="Times New Roman" w:hAnsi="Times New Roman" w:cs="Times New Roman"/>
          <w:sz w:val="22"/>
          <w:szCs w:val="22"/>
          <w:lang w:val="pl-PL"/>
        </w:rPr>
        <w:t>.</w:t>
      </w:r>
    </w:p>
    <w:p w14:paraId="44075DBB" w14:textId="77777777" w:rsidR="00403D2D" w:rsidRPr="004E5C66" w:rsidRDefault="00403D2D" w:rsidP="00403D2D">
      <w:pPr>
        <w:pStyle w:val="Body"/>
        <w:rPr>
          <w:sz w:val="22"/>
          <w:szCs w:val="22"/>
          <w:lang w:val="pl-PL"/>
        </w:rPr>
      </w:pPr>
    </w:p>
    <w:p w14:paraId="69A39524" w14:textId="77777777" w:rsidR="00403D2D" w:rsidRPr="004E5C66" w:rsidRDefault="009E0516" w:rsidP="009E0516">
      <w:pPr>
        <w:pStyle w:val="Body"/>
        <w:numPr>
          <w:ilvl w:val="0"/>
          <w:numId w:val="18"/>
        </w:numPr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Możliwe działania niepożądane</w:t>
      </w:r>
    </w:p>
    <w:p w14:paraId="439D677C" w14:textId="77777777" w:rsidR="00403D2D" w:rsidRPr="004E5C66" w:rsidRDefault="00403D2D" w:rsidP="00403D2D">
      <w:pPr>
        <w:pStyle w:val="Body"/>
        <w:rPr>
          <w:sz w:val="22"/>
          <w:szCs w:val="22"/>
          <w:lang w:val="pl-PL"/>
        </w:rPr>
      </w:pPr>
    </w:p>
    <w:p w14:paraId="0897DEFC" w14:textId="77777777" w:rsidR="00403D2D" w:rsidRPr="004E5C66" w:rsidRDefault="008B2891" w:rsidP="00403D2D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Najczęściej zgłaszane w trakcie leczenia d</w:t>
      </w:r>
      <w:r w:rsidR="00D23842" w:rsidRPr="004E5C66">
        <w:rPr>
          <w:sz w:val="22"/>
          <w:szCs w:val="22"/>
          <w:lang w:val="pl-PL"/>
        </w:rPr>
        <w:t xml:space="preserve">ziałania niepożądane </w:t>
      </w:r>
      <w:r w:rsidR="00403D2D" w:rsidRPr="004E5C66">
        <w:rPr>
          <w:sz w:val="22"/>
          <w:szCs w:val="22"/>
          <w:lang w:val="pl-PL"/>
        </w:rPr>
        <w:t xml:space="preserve">to </w:t>
      </w:r>
      <w:r w:rsidR="00403D2D" w:rsidRPr="004E5C66">
        <w:rPr>
          <w:b/>
          <w:bCs/>
          <w:sz w:val="22"/>
          <w:szCs w:val="22"/>
          <w:lang w:val="pl-PL"/>
        </w:rPr>
        <w:t>zaparcia</w:t>
      </w:r>
      <w:r w:rsidR="00403D2D" w:rsidRPr="004E5C66">
        <w:rPr>
          <w:sz w:val="22"/>
          <w:szCs w:val="22"/>
          <w:lang w:val="pl-PL"/>
        </w:rPr>
        <w:t>. W przypadku wystąpienia zaparcia</w:t>
      </w:r>
      <w:r w:rsidRPr="004E5C66">
        <w:rPr>
          <w:sz w:val="22"/>
          <w:szCs w:val="22"/>
          <w:lang w:val="pl-PL"/>
        </w:rPr>
        <w:t>,</w:t>
      </w:r>
      <w:r w:rsidR="00403D2D" w:rsidRPr="004E5C66">
        <w:rPr>
          <w:sz w:val="22"/>
          <w:szCs w:val="22"/>
          <w:lang w:val="pl-PL"/>
        </w:rPr>
        <w:t xml:space="preserve"> należy przerwać stosowanie </w:t>
      </w:r>
      <w:r w:rsidR="00A41A04" w:rsidRPr="004E5C66">
        <w:rPr>
          <w:sz w:val="22"/>
          <w:szCs w:val="22"/>
          <w:lang w:val="pl-PL"/>
        </w:rPr>
        <w:t>wyrob</w:t>
      </w:r>
      <w:r w:rsidR="00403D2D" w:rsidRPr="004E5C66">
        <w:rPr>
          <w:sz w:val="22"/>
          <w:szCs w:val="22"/>
          <w:lang w:val="pl-PL"/>
        </w:rPr>
        <w:t xml:space="preserve">u. W razie potrzeby można wznowić przyjmowanie </w:t>
      </w:r>
      <w:r w:rsidR="00752727" w:rsidRPr="004E5C66">
        <w:rPr>
          <w:sz w:val="22"/>
          <w:szCs w:val="22"/>
          <w:lang w:val="pl-PL"/>
        </w:rPr>
        <w:t>wyrobu</w:t>
      </w:r>
      <w:r w:rsidR="00403D2D" w:rsidRPr="004E5C66">
        <w:rPr>
          <w:sz w:val="22"/>
          <w:szCs w:val="22"/>
          <w:lang w:val="pl-PL"/>
        </w:rPr>
        <w:t xml:space="preserve">, stosując mniejsze dawki dobowe. Inne, rzadziej zgłaszane działania niepożądane to: wysypka, pokrzywka, świąd </w:t>
      </w:r>
      <w:r w:rsidR="00160C62" w:rsidRPr="004E5C66">
        <w:rPr>
          <w:sz w:val="22"/>
          <w:szCs w:val="22"/>
          <w:lang w:val="pl-PL"/>
        </w:rPr>
        <w:t xml:space="preserve">(swędzenie) </w:t>
      </w:r>
      <w:r w:rsidR="00403D2D" w:rsidRPr="004E5C66">
        <w:rPr>
          <w:sz w:val="22"/>
          <w:szCs w:val="22"/>
          <w:lang w:val="pl-PL"/>
        </w:rPr>
        <w:t>oraz obrzęk naczynioruchowy (obrzęk skóry, warg, gardła i języka).</w:t>
      </w:r>
    </w:p>
    <w:p w14:paraId="45522258" w14:textId="77777777" w:rsidR="00403D2D" w:rsidRPr="004E5C66" w:rsidRDefault="00403D2D" w:rsidP="00403D2D">
      <w:pPr>
        <w:pStyle w:val="Body"/>
        <w:rPr>
          <w:sz w:val="22"/>
          <w:szCs w:val="22"/>
          <w:lang w:val="pl-PL"/>
        </w:rPr>
      </w:pPr>
    </w:p>
    <w:p w14:paraId="7AFC57AB" w14:textId="77777777" w:rsidR="00200DB7" w:rsidRPr="004E5C66" w:rsidRDefault="00200DB7" w:rsidP="00200DB7">
      <w:pPr>
        <w:numPr>
          <w:ilvl w:val="12"/>
          <w:numId w:val="0"/>
        </w:numPr>
        <w:ind w:right="-2"/>
        <w:jc w:val="both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Jeśli wystąpią jakiekolwiek objawy niepożądane niewymienione w </w:t>
      </w:r>
      <w:r w:rsidR="00EB311A" w:rsidRPr="004E5C66">
        <w:rPr>
          <w:sz w:val="22"/>
          <w:szCs w:val="22"/>
          <w:lang w:val="pl-PL"/>
        </w:rPr>
        <w:t xml:space="preserve">tej </w:t>
      </w:r>
      <w:r w:rsidRPr="004E5C66">
        <w:rPr>
          <w:sz w:val="22"/>
          <w:szCs w:val="22"/>
          <w:lang w:val="pl-PL"/>
        </w:rPr>
        <w:t>ulotce lub jeżeli którekolwiek z objawów niepożądanych nie ustępują, należy zwrócić się do lekarza lub farmaceuty.</w:t>
      </w:r>
      <w:r w:rsidR="00EB311A" w:rsidRPr="004E5C66">
        <w:rPr>
          <w:sz w:val="22"/>
          <w:szCs w:val="22"/>
          <w:lang w:val="pl-PL"/>
        </w:rPr>
        <w:t xml:space="preserve"> Jeśli wystąpią jakiekolwiek poważne objawy niepożądane należy zgłosić je do wytwórcy wyrobu – Ipsen </w:t>
      </w:r>
      <w:r w:rsidR="00454F9F" w:rsidRPr="00710C41">
        <w:rPr>
          <w:sz w:val="22"/>
          <w:szCs w:val="22"/>
          <w:lang w:val="pl-PL"/>
        </w:rPr>
        <w:t xml:space="preserve">Consumer </w:t>
      </w:r>
      <w:proofErr w:type="spellStart"/>
      <w:r w:rsidR="00454F9F" w:rsidRPr="00710C41">
        <w:rPr>
          <w:sz w:val="22"/>
          <w:szCs w:val="22"/>
          <w:lang w:val="pl-PL"/>
        </w:rPr>
        <w:t>HealthCare</w:t>
      </w:r>
      <w:proofErr w:type="spellEnd"/>
      <w:r w:rsidR="00EB311A" w:rsidRPr="004E5C66">
        <w:rPr>
          <w:sz w:val="22"/>
          <w:szCs w:val="22"/>
          <w:lang w:val="pl-PL"/>
        </w:rPr>
        <w:t xml:space="preserve"> oraz Urzędu Rejestracji Produktów Leczniczych, Wyrobów Medycznych i Produktów Biobójczych.  </w:t>
      </w:r>
    </w:p>
    <w:p w14:paraId="3DBC22D3" w14:textId="77777777" w:rsidR="00403D2D" w:rsidRPr="004E5C66" w:rsidRDefault="00403D2D" w:rsidP="002650C3">
      <w:pPr>
        <w:pStyle w:val="Body"/>
        <w:rPr>
          <w:sz w:val="22"/>
          <w:szCs w:val="22"/>
          <w:lang w:val="pl-PL"/>
        </w:rPr>
      </w:pPr>
    </w:p>
    <w:p w14:paraId="7590BB1C" w14:textId="77777777" w:rsidR="009E0516" w:rsidRPr="004E5C66" w:rsidRDefault="009E0516" w:rsidP="009E0516">
      <w:pPr>
        <w:pStyle w:val="Akapitzlist"/>
        <w:numPr>
          <w:ilvl w:val="0"/>
          <w:numId w:val="18"/>
        </w:numPr>
        <w:tabs>
          <w:tab w:val="left" w:pos="426"/>
        </w:tabs>
        <w:ind w:right="-29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 xml:space="preserve">Jak przechowywać </w:t>
      </w:r>
      <w:proofErr w:type="spellStart"/>
      <w:r w:rsidRPr="004E5C66">
        <w:rPr>
          <w:b/>
          <w:bCs/>
          <w:sz w:val="22"/>
          <w:szCs w:val="22"/>
          <w:lang w:val="pl-PL"/>
        </w:rPr>
        <w:t>SmectaGo</w:t>
      </w:r>
      <w:proofErr w:type="spellEnd"/>
      <w:r w:rsidR="00D20B78" w:rsidRPr="004E5C66">
        <w:rPr>
          <w:b/>
          <w:bCs/>
          <w:sz w:val="22"/>
          <w:szCs w:val="22"/>
          <w:vertAlign w:val="superscript"/>
          <w:lang w:val="pl-PL"/>
        </w:rPr>
        <w:t>®</w:t>
      </w:r>
    </w:p>
    <w:p w14:paraId="4C6725CB" w14:textId="77777777" w:rsidR="0062433A" w:rsidRPr="004E5C66" w:rsidRDefault="0062433A" w:rsidP="002650C3">
      <w:pPr>
        <w:pStyle w:val="Body"/>
        <w:rPr>
          <w:noProof/>
          <w:sz w:val="22"/>
          <w:szCs w:val="22"/>
          <w:lang w:val="pl-PL"/>
        </w:rPr>
      </w:pPr>
    </w:p>
    <w:p w14:paraId="2C21CA11" w14:textId="77777777" w:rsidR="002650C3" w:rsidRPr="004E5C66" w:rsidRDefault="00C356FD" w:rsidP="002650C3">
      <w:pPr>
        <w:pStyle w:val="Body"/>
        <w:rPr>
          <w:sz w:val="22"/>
          <w:szCs w:val="22"/>
          <w:lang w:val="pl-PL"/>
        </w:rPr>
      </w:pPr>
      <w:r w:rsidRPr="004E5C66">
        <w:rPr>
          <w:noProof/>
          <w:sz w:val="22"/>
          <w:szCs w:val="22"/>
          <w:lang w:val="pl-PL"/>
        </w:rPr>
        <w:t xml:space="preserve">Przechowywać w miejscu </w:t>
      </w:r>
      <w:r w:rsidR="003C174D" w:rsidRPr="004E5C66">
        <w:rPr>
          <w:noProof/>
          <w:sz w:val="22"/>
          <w:szCs w:val="22"/>
          <w:lang w:val="pl-PL"/>
        </w:rPr>
        <w:t xml:space="preserve">niewidocznym i </w:t>
      </w:r>
      <w:r w:rsidRPr="004E5C66">
        <w:rPr>
          <w:noProof/>
          <w:sz w:val="22"/>
          <w:szCs w:val="22"/>
          <w:lang w:val="pl-PL"/>
        </w:rPr>
        <w:t>niedostępnym dla dzieci.</w:t>
      </w:r>
      <w:r w:rsidR="001F0BE2" w:rsidRPr="004E5C66">
        <w:rPr>
          <w:sz w:val="22"/>
          <w:szCs w:val="22"/>
          <w:lang w:val="pl-PL"/>
        </w:rPr>
        <w:t xml:space="preserve"> </w:t>
      </w:r>
    </w:p>
    <w:p w14:paraId="2751C88B" w14:textId="77777777" w:rsidR="002650C3" w:rsidRPr="004E5C66" w:rsidRDefault="002650C3" w:rsidP="002650C3">
      <w:pPr>
        <w:pStyle w:val="Body"/>
        <w:rPr>
          <w:sz w:val="22"/>
          <w:szCs w:val="22"/>
          <w:lang w:val="pl-PL"/>
        </w:rPr>
      </w:pPr>
    </w:p>
    <w:p w14:paraId="07873239" w14:textId="77777777" w:rsidR="001F0BE2" w:rsidRPr="004E5C66" w:rsidRDefault="00C356FD" w:rsidP="002650C3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N</w:t>
      </w:r>
      <w:r w:rsidR="007F1E60" w:rsidRPr="004E5C66">
        <w:rPr>
          <w:sz w:val="22"/>
          <w:szCs w:val="22"/>
          <w:lang w:val="pl-PL"/>
        </w:rPr>
        <w:t xml:space="preserve">ie należy stosować </w:t>
      </w:r>
      <w:proofErr w:type="spellStart"/>
      <w:r w:rsidRPr="004E5C66">
        <w:rPr>
          <w:sz w:val="22"/>
          <w:szCs w:val="22"/>
          <w:lang w:val="pl-PL"/>
        </w:rPr>
        <w:t>SmectaGo</w:t>
      </w:r>
      <w:proofErr w:type="spellEnd"/>
      <w:r w:rsidRPr="004E5C66">
        <w:rPr>
          <w:sz w:val="22"/>
          <w:szCs w:val="22"/>
          <w:vertAlign w:val="superscript"/>
          <w:lang w:val="pl-PL"/>
        </w:rPr>
        <w:t>®</w:t>
      </w:r>
      <w:r w:rsidRPr="004E5C66">
        <w:rPr>
          <w:sz w:val="22"/>
          <w:szCs w:val="22"/>
          <w:lang w:val="pl-PL"/>
        </w:rPr>
        <w:t xml:space="preserve"> </w:t>
      </w:r>
      <w:r w:rsidR="007F1E60" w:rsidRPr="004E5C66">
        <w:rPr>
          <w:sz w:val="22"/>
          <w:szCs w:val="22"/>
          <w:lang w:val="pl-PL"/>
        </w:rPr>
        <w:t xml:space="preserve">po upływie terminu ważności podanego na opakowaniu. </w:t>
      </w:r>
      <w:r w:rsidR="00504490" w:rsidRPr="004E5C66">
        <w:rPr>
          <w:sz w:val="22"/>
          <w:szCs w:val="22"/>
          <w:lang w:val="pl-PL"/>
        </w:rPr>
        <w:t>Wyrób</w:t>
      </w:r>
      <w:r w:rsidR="007F1E60" w:rsidRPr="004E5C66">
        <w:rPr>
          <w:sz w:val="22"/>
          <w:szCs w:val="22"/>
          <w:lang w:val="pl-PL"/>
        </w:rPr>
        <w:t xml:space="preserve"> </w:t>
      </w:r>
      <w:r w:rsidRPr="004E5C66">
        <w:rPr>
          <w:sz w:val="22"/>
          <w:szCs w:val="22"/>
          <w:lang w:val="pl-PL"/>
        </w:rPr>
        <w:t xml:space="preserve">medyczny </w:t>
      </w:r>
      <w:proofErr w:type="spellStart"/>
      <w:r w:rsidR="007F1E60"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sz w:val="22"/>
          <w:szCs w:val="22"/>
          <w:vertAlign w:val="superscript"/>
          <w:lang w:val="pl-PL"/>
        </w:rPr>
        <w:t>®</w:t>
      </w:r>
      <w:r w:rsidR="007F1E60" w:rsidRPr="004E5C66">
        <w:rPr>
          <w:sz w:val="22"/>
          <w:szCs w:val="22"/>
          <w:lang w:val="pl-PL"/>
        </w:rPr>
        <w:t xml:space="preserve"> nie wymaga specjalnych warunków przechowywania.</w:t>
      </w:r>
    </w:p>
    <w:p w14:paraId="689E713F" w14:textId="77777777" w:rsidR="002650C3" w:rsidRPr="004E5C66" w:rsidRDefault="002650C3" w:rsidP="002650C3">
      <w:pPr>
        <w:pStyle w:val="Body"/>
        <w:rPr>
          <w:sz w:val="22"/>
          <w:szCs w:val="22"/>
          <w:lang w:val="pl-PL"/>
        </w:rPr>
      </w:pPr>
    </w:p>
    <w:p w14:paraId="216B751A" w14:textId="77777777" w:rsidR="009E0516" w:rsidRPr="004E5C66" w:rsidRDefault="009E0516" w:rsidP="009E0516">
      <w:pPr>
        <w:tabs>
          <w:tab w:val="left" w:pos="426"/>
        </w:tabs>
        <w:ind w:right="-29"/>
        <w:rPr>
          <w:b/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ab/>
      </w:r>
      <w:r w:rsidRPr="004E5C66">
        <w:rPr>
          <w:b/>
          <w:bCs/>
          <w:sz w:val="22"/>
          <w:szCs w:val="22"/>
          <w:lang w:val="pl-PL"/>
        </w:rPr>
        <w:t>6.</w:t>
      </w:r>
      <w:r w:rsidRPr="004E5C66">
        <w:rPr>
          <w:sz w:val="22"/>
          <w:szCs w:val="22"/>
          <w:lang w:val="pl-PL"/>
        </w:rPr>
        <w:tab/>
      </w:r>
      <w:r w:rsidRPr="004E5C66">
        <w:rPr>
          <w:b/>
          <w:bCs/>
          <w:sz w:val="22"/>
          <w:szCs w:val="22"/>
          <w:lang w:val="pl-PL"/>
        </w:rPr>
        <w:t>Zawartość opakowania i inne informacje</w:t>
      </w:r>
    </w:p>
    <w:p w14:paraId="3278198C" w14:textId="77777777" w:rsidR="002650C3" w:rsidRPr="004E5C66" w:rsidRDefault="002650C3" w:rsidP="002650C3">
      <w:pPr>
        <w:rPr>
          <w:sz w:val="22"/>
          <w:szCs w:val="22"/>
          <w:lang w:val="pl-PL"/>
        </w:rPr>
      </w:pPr>
    </w:p>
    <w:p w14:paraId="4478E50E" w14:textId="77777777" w:rsidR="009E0516" w:rsidRPr="004E5C66" w:rsidRDefault="00977473" w:rsidP="002650C3">
      <w:pPr>
        <w:contextualSpacing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Głównym składnikiem </w:t>
      </w:r>
      <w:proofErr w:type="spellStart"/>
      <w:r w:rsidR="00F74E33" w:rsidRPr="004E5C66">
        <w:rPr>
          <w:sz w:val="22"/>
          <w:szCs w:val="22"/>
          <w:lang w:val="pl-PL"/>
        </w:rPr>
        <w:t>SmectaGo</w:t>
      </w:r>
      <w:proofErr w:type="spellEnd"/>
      <w:r w:rsidR="00D20B78" w:rsidRPr="004E5C66">
        <w:rPr>
          <w:sz w:val="22"/>
          <w:szCs w:val="22"/>
          <w:vertAlign w:val="superscript"/>
          <w:lang w:val="pl-PL"/>
        </w:rPr>
        <w:t>®</w:t>
      </w:r>
      <w:r w:rsidR="00F74E33" w:rsidRPr="004E5C66">
        <w:rPr>
          <w:sz w:val="22"/>
          <w:szCs w:val="22"/>
          <w:lang w:val="pl-PL"/>
        </w:rPr>
        <w:t xml:space="preserve"> jest </w:t>
      </w:r>
      <w:proofErr w:type="spellStart"/>
      <w:r w:rsidR="00F74E33" w:rsidRPr="004E5C66">
        <w:rPr>
          <w:sz w:val="22"/>
          <w:szCs w:val="22"/>
          <w:lang w:val="pl-PL"/>
        </w:rPr>
        <w:t>diosmektyt</w:t>
      </w:r>
      <w:proofErr w:type="spellEnd"/>
      <w:r w:rsidR="00F74E33" w:rsidRPr="004E5C66">
        <w:rPr>
          <w:sz w:val="22"/>
          <w:szCs w:val="22"/>
          <w:lang w:val="pl-PL"/>
        </w:rPr>
        <w:t>, 3 g na saszetkę.</w:t>
      </w:r>
    </w:p>
    <w:p w14:paraId="6CF811B7" w14:textId="77777777" w:rsidR="00F74E33" w:rsidRPr="004E5C66" w:rsidRDefault="00C356FD" w:rsidP="00F74E33">
      <w:pPr>
        <w:pStyle w:val="Text"/>
        <w:ind w:left="0"/>
        <w:contextualSpacing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Pozostałe </w:t>
      </w:r>
      <w:r w:rsidR="00F74E33" w:rsidRPr="004E5C66">
        <w:rPr>
          <w:sz w:val="22"/>
          <w:szCs w:val="22"/>
          <w:lang w:val="pl-PL"/>
        </w:rPr>
        <w:t>składniki</w:t>
      </w:r>
      <w:r w:rsidR="00F9388C" w:rsidRPr="004E5C66">
        <w:rPr>
          <w:sz w:val="22"/>
          <w:szCs w:val="22"/>
          <w:lang w:val="pl-PL"/>
        </w:rPr>
        <w:t xml:space="preserve"> to</w:t>
      </w:r>
      <w:r w:rsidR="00F74E33" w:rsidRPr="004E5C66">
        <w:rPr>
          <w:sz w:val="22"/>
          <w:szCs w:val="22"/>
          <w:lang w:val="pl-PL"/>
        </w:rPr>
        <w:t xml:space="preserve">: </w:t>
      </w:r>
      <w:r w:rsidR="006D473C" w:rsidRPr="004E5C66">
        <w:rPr>
          <w:sz w:val="22"/>
          <w:szCs w:val="22"/>
          <w:lang w:val="pl-PL"/>
        </w:rPr>
        <w:t xml:space="preserve">aromat </w:t>
      </w:r>
      <w:r w:rsidR="00F74E33" w:rsidRPr="004E5C66">
        <w:rPr>
          <w:sz w:val="22"/>
          <w:szCs w:val="22"/>
          <w:lang w:val="pl-PL"/>
        </w:rPr>
        <w:t>kakaowo-karmelowy</w:t>
      </w:r>
      <w:r w:rsidR="004F35A0" w:rsidRPr="00710C41">
        <w:rPr>
          <w:sz w:val="22"/>
          <w:szCs w:val="22"/>
          <w:lang w:val="pl-PL"/>
        </w:rPr>
        <w:t>*</w:t>
      </w:r>
      <w:r w:rsidR="00F74E33" w:rsidRPr="004E5C66">
        <w:rPr>
          <w:sz w:val="22"/>
          <w:szCs w:val="22"/>
          <w:lang w:val="pl-PL"/>
        </w:rPr>
        <w:t xml:space="preserve">, guma </w:t>
      </w:r>
      <w:proofErr w:type="spellStart"/>
      <w:r w:rsidR="00F74E33" w:rsidRPr="004E5C66">
        <w:rPr>
          <w:sz w:val="22"/>
          <w:szCs w:val="22"/>
          <w:lang w:val="pl-PL"/>
        </w:rPr>
        <w:t>ksantanowa</w:t>
      </w:r>
      <w:proofErr w:type="spellEnd"/>
      <w:r w:rsidR="00F74E33" w:rsidRPr="004E5C66">
        <w:rPr>
          <w:sz w:val="22"/>
          <w:szCs w:val="22"/>
          <w:lang w:val="pl-PL"/>
        </w:rPr>
        <w:t xml:space="preserve">, </w:t>
      </w:r>
      <w:r w:rsidR="00602424">
        <w:rPr>
          <w:sz w:val="22"/>
          <w:szCs w:val="22"/>
          <w:lang w:val="pl-PL"/>
        </w:rPr>
        <w:t xml:space="preserve">benzoesan sodu, kwas chlorowodorowy, </w:t>
      </w:r>
      <w:proofErr w:type="spellStart"/>
      <w:r w:rsidR="00F74E33" w:rsidRPr="004E5C66">
        <w:rPr>
          <w:sz w:val="22"/>
          <w:szCs w:val="22"/>
          <w:lang w:val="pl-PL"/>
        </w:rPr>
        <w:t>sorbinian</w:t>
      </w:r>
      <w:proofErr w:type="spellEnd"/>
      <w:r w:rsidR="00F74E33" w:rsidRPr="004E5C66">
        <w:rPr>
          <w:sz w:val="22"/>
          <w:szCs w:val="22"/>
          <w:lang w:val="pl-PL"/>
        </w:rPr>
        <w:t xml:space="preserve"> potasu, </w:t>
      </w:r>
      <w:proofErr w:type="spellStart"/>
      <w:r w:rsidR="00F74E33" w:rsidRPr="004E5C66">
        <w:rPr>
          <w:sz w:val="22"/>
          <w:szCs w:val="22"/>
          <w:lang w:val="pl-PL"/>
        </w:rPr>
        <w:t>s</w:t>
      </w:r>
      <w:r w:rsidR="001F2DA6" w:rsidRPr="004E5C66">
        <w:rPr>
          <w:sz w:val="22"/>
          <w:szCs w:val="22"/>
          <w:lang w:val="pl-PL"/>
        </w:rPr>
        <w:t>ukraloza</w:t>
      </w:r>
      <w:proofErr w:type="spellEnd"/>
      <w:r w:rsidR="00F74E33" w:rsidRPr="004E5C66">
        <w:rPr>
          <w:sz w:val="22"/>
          <w:szCs w:val="22"/>
          <w:lang w:val="pl-PL"/>
        </w:rPr>
        <w:t>, woda oczyszczona.</w:t>
      </w:r>
    </w:p>
    <w:p w14:paraId="03CC8C33" w14:textId="77777777" w:rsidR="004F35A0" w:rsidRPr="00710C41" w:rsidRDefault="004F35A0" w:rsidP="00F9348C">
      <w:pPr>
        <w:pStyle w:val="Body"/>
        <w:rPr>
          <w:sz w:val="22"/>
          <w:szCs w:val="22"/>
          <w:lang w:val="pl-PL"/>
        </w:rPr>
      </w:pPr>
      <w:r w:rsidRPr="00710C41">
        <w:rPr>
          <w:sz w:val="22"/>
          <w:szCs w:val="22"/>
          <w:lang w:val="pl-PL"/>
        </w:rPr>
        <w:t xml:space="preserve">* Skład aromatu kakaowo-karmelowego: </w:t>
      </w:r>
      <w:r w:rsidR="0073373E" w:rsidRPr="00710C41">
        <w:rPr>
          <w:sz w:val="22"/>
          <w:szCs w:val="22"/>
          <w:lang w:val="pl-PL"/>
        </w:rPr>
        <w:t xml:space="preserve">mieszanina naturalnych i syntetycznych aromatów, </w:t>
      </w:r>
      <w:r w:rsidR="008E63E4" w:rsidRPr="00710C41">
        <w:rPr>
          <w:sz w:val="22"/>
          <w:szCs w:val="22"/>
          <w:lang w:val="pl-PL"/>
        </w:rPr>
        <w:t>barwnik karmelowy E</w:t>
      </w:r>
      <w:r w:rsidR="0073373E" w:rsidRPr="00710C41">
        <w:rPr>
          <w:sz w:val="22"/>
          <w:szCs w:val="22"/>
          <w:lang w:val="pl-PL"/>
        </w:rPr>
        <w:t>150</w:t>
      </w:r>
      <w:r w:rsidR="0023474D" w:rsidRPr="00710C41">
        <w:rPr>
          <w:sz w:val="22"/>
          <w:szCs w:val="22"/>
          <w:lang w:val="pl-PL"/>
        </w:rPr>
        <w:t>d</w:t>
      </w:r>
      <w:r w:rsidR="0073373E" w:rsidRPr="00710C41">
        <w:rPr>
          <w:sz w:val="22"/>
          <w:szCs w:val="22"/>
          <w:lang w:val="pl-PL"/>
        </w:rPr>
        <w:t xml:space="preserve">, karmelizowany syrop cukrowy, </w:t>
      </w:r>
      <w:r w:rsidR="00935A02" w:rsidRPr="00710C41">
        <w:rPr>
          <w:sz w:val="22"/>
          <w:szCs w:val="22"/>
          <w:lang w:val="pl-PL"/>
        </w:rPr>
        <w:t>glikol propylenowy E1520, woda, etanol, kofeina.</w:t>
      </w:r>
    </w:p>
    <w:p w14:paraId="592B3799" w14:textId="77777777" w:rsidR="00F74E33" w:rsidRPr="004E5C66" w:rsidRDefault="00F74E33" w:rsidP="002650C3">
      <w:pPr>
        <w:contextualSpacing/>
        <w:rPr>
          <w:sz w:val="22"/>
          <w:szCs w:val="22"/>
          <w:lang w:val="pl-PL"/>
        </w:rPr>
      </w:pPr>
    </w:p>
    <w:p w14:paraId="6A00D5D3" w14:textId="77777777" w:rsidR="00F74E33" w:rsidRPr="004E5C66" w:rsidRDefault="00F74E33" w:rsidP="002650C3">
      <w:pPr>
        <w:contextualSpacing/>
        <w:rPr>
          <w:sz w:val="22"/>
          <w:szCs w:val="22"/>
        </w:rPr>
      </w:pPr>
      <w:proofErr w:type="spellStart"/>
      <w:r w:rsidRPr="004E5C66">
        <w:rPr>
          <w:sz w:val="22"/>
          <w:szCs w:val="22"/>
        </w:rPr>
        <w:t>Wytwórca</w:t>
      </w:r>
      <w:proofErr w:type="spellEnd"/>
      <w:r w:rsidRPr="004E5C66">
        <w:rPr>
          <w:sz w:val="22"/>
          <w:szCs w:val="22"/>
        </w:rPr>
        <w:t>:</w:t>
      </w:r>
      <w:r w:rsidRPr="004E5C66">
        <w:rPr>
          <w:b/>
          <w:bCs/>
          <w:sz w:val="22"/>
          <w:szCs w:val="22"/>
        </w:rPr>
        <w:t xml:space="preserve"> </w:t>
      </w:r>
      <w:r w:rsidRPr="004E5C66">
        <w:rPr>
          <w:noProof/>
          <w:sz w:val="22"/>
          <w:szCs w:val="22"/>
          <w:lang w:val="pl-PL" w:eastAsia="pl-PL"/>
        </w:rPr>
        <w:drawing>
          <wp:inline distT="0" distB="0" distL="0" distR="0" wp14:anchorId="6F80E6D3" wp14:editId="3F24274F">
            <wp:extent cx="346450" cy="362831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1" cy="36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C66">
        <w:rPr>
          <w:noProof/>
          <w:sz w:val="22"/>
          <w:szCs w:val="22"/>
          <w:lang w:val="pl-PL" w:eastAsia="pl-PL"/>
        </w:rPr>
        <w:drawing>
          <wp:inline distT="0" distB="0" distL="0" distR="0" wp14:anchorId="6904E8E0" wp14:editId="7C66B7C8">
            <wp:extent cx="304800" cy="311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7F969" w14:textId="77777777" w:rsidR="009E0516" w:rsidRPr="004E5C66" w:rsidRDefault="009E0516" w:rsidP="002650C3">
      <w:pPr>
        <w:contextualSpacing/>
        <w:rPr>
          <w:sz w:val="22"/>
          <w:szCs w:val="22"/>
        </w:rPr>
      </w:pPr>
    </w:p>
    <w:p w14:paraId="5BC8115A" w14:textId="77777777" w:rsidR="002650C3" w:rsidRPr="004E5C66" w:rsidRDefault="004E5C66" w:rsidP="002650C3">
      <w:pPr>
        <w:contextualSpacing/>
        <w:rPr>
          <w:sz w:val="22"/>
          <w:szCs w:val="22"/>
        </w:rPr>
      </w:pPr>
      <w:r w:rsidRPr="00710C41">
        <w:rPr>
          <w:sz w:val="22"/>
          <w:szCs w:val="22"/>
          <w:lang w:val="en-GB"/>
        </w:rPr>
        <w:t>IPSEN Consumer HealthCare</w:t>
      </w:r>
    </w:p>
    <w:p w14:paraId="254E8C3A" w14:textId="77777777" w:rsidR="002650C3" w:rsidRPr="004E5C66" w:rsidRDefault="002650C3" w:rsidP="002650C3">
      <w:pPr>
        <w:spacing w:before="75" w:after="75"/>
        <w:rPr>
          <w:sz w:val="22"/>
          <w:szCs w:val="22"/>
        </w:rPr>
      </w:pPr>
      <w:r w:rsidRPr="004E5C66">
        <w:rPr>
          <w:sz w:val="22"/>
          <w:szCs w:val="22"/>
        </w:rPr>
        <w:t xml:space="preserve">65 </w:t>
      </w:r>
      <w:r w:rsidR="00F2226B" w:rsidRPr="004E5C66">
        <w:rPr>
          <w:sz w:val="22"/>
          <w:szCs w:val="22"/>
        </w:rPr>
        <w:t xml:space="preserve">quai </w:t>
      </w:r>
      <w:r w:rsidRPr="004E5C66">
        <w:rPr>
          <w:sz w:val="22"/>
          <w:szCs w:val="22"/>
        </w:rPr>
        <w:t xml:space="preserve">Georges Gorse </w:t>
      </w:r>
    </w:p>
    <w:p w14:paraId="51666170" w14:textId="77777777" w:rsidR="002650C3" w:rsidRPr="004E5C66" w:rsidRDefault="002650C3" w:rsidP="002650C3">
      <w:pPr>
        <w:spacing w:before="75" w:after="75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92100 Boulogne-Billancourt </w:t>
      </w:r>
    </w:p>
    <w:p w14:paraId="5FB4F3C1" w14:textId="77777777" w:rsidR="002650C3" w:rsidRPr="004E5C66" w:rsidRDefault="002650C3" w:rsidP="002650C3">
      <w:pPr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Francja</w:t>
      </w:r>
    </w:p>
    <w:p w14:paraId="3BF82CCC" w14:textId="77777777" w:rsidR="007E2C77" w:rsidRPr="004E5C66" w:rsidRDefault="007E2C77" w:rsidP="002650C3">
      <w:pPr>
        <w:rPr>
          <w:sz w:val="22"/>
          <w:szCs w:val="22"/>
          <w:lang w:val="pl-PL"/>
        </w:rPr>
      </w:pPr>
    </w:p>
    <w:p w14:paraId="3ADB675A" w14:textId="77777777" w:rsidR="00F1559B" w:rsidRPr="004E5C66" w:rsidRDefault="00F1559B" w:rsidP="002650C3">
      <w:pPr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Telefon: +33 (0)1 58 33 00 00</w:t>
      </w:r>
    </w:p>
    <w:p w14:paraId="0E18A7FD" w14:textId="77777777" w:rsidR="007F1E60" w:rsidRPr="004E5C66" w:rsidRDefault="007F1E60" w:rsidP="002650C3">
      <w:pPr>
        <w:rPr>
          <w:sz w:val="22"/>
          <w:szCs w:val="22"/>
          <w:lang w:val="pl-PL"/>
        </w:rPr>
      </w:pPr>
    </w:p>
    <w:p w14:paraId="62F1428A" w14:textId="77777777" w:rsidR="002650C3" w:rsidRPr="004E5C66" w:rsidRDefault="002650C3" w:rsidP="002650C3">
      <w:pPr>
        <w:rPr>
          <w:sz w:val="22"/>
          <w:szCs w:val="22"/>
          <w:lang w:val="pl-PL"/>
        </w:rPr>
      </w:pPr>
    </w:p>
    <w:p w14:paraId="5C9299B9" w14:textId="77777777" w:rsidR="00BD7700" w:rsidRPr="004E5C66" w:rsidRDefault="00584044" w:rsidP="002650C3">
      <w:pPr>
        <w:rPr>
          <w:b/>
          <w:sz w:val="22"/>
          <w:szCs w:val="22"/>
          <w:u w:val="single"/>
          <w:lang w:val="pl-PL"/>
        </w:rPr>
      </w:pPr>
      <w:r w:rsidRPr="004E5C66">
        <w:rPr>
          <w:b/>
          <w:bCs/>
          <w:sz w:val="22"/>
          <w:szCs w:val="22"/>
          <w:u w:val="single"/>
          <w:lang w:val="pl-PL"/>
        </w:rPr>
        <w:t>Lokalny przedstawiciel</w:t>
      </w:r>
    </w:p>
    <w:p w14:paraId="7F203621" w14:textId="77777777" w:rsidR="00F9388C" w:rsidRPr="004E5C66" w:rsidRDefault="00F9388C" w:rsidP="002650C3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 xml:space="preserve">Ipsen Poland Sp. </w:t>
      </w:r>
      <w:r w:rsidR="0010268C" w:rsidRPr="004E5C66">
        <w:rPr>
          <w:sz w:val="22"/>
          <w:szCs w:val="22"/>
          <w:lang w:val="pl-PL"/>
        </w:rPr>
        <w:t>z</w:t>
      </w:r>
      <w:r w:rsidRPr="004E5C66">
        <w:rPr>
          <w:sz w:val="22"/>
          <w:szCs w:val="22"/>
          <w:lang w:val="pl-PL"/>
        </w:rPr>
        <w:t xml:space="preserve"> o.o.</w:t>
      </w:r>
    </w:p>
    <w:p w14:paraId="11C98DB9" w14:textId="4C433AE8" w:rsidR="00F9388C" w:rsidRPr="004E5C66" w:rsidRDefault="00D04641" w:rsidP="002650C3">
      <w:pPr>
        <w:pStyle w:val="Body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ul. Chmielna 73</w:t>
      </w:r>
    </w:p>
    <w:p w14:paraId="7C4E9DE3" w14:textId="451D2155" w:rsidR="00F9388C" w:rsidRPr="004E5C66" w:rsidRDefault="00F9388C" w:rsidP="002650C3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00-8</w:t>
      </w:r>
      <w:r w:rsidR="00D04641">
        <w:rPr>
          <w:sz w:val="22"/>
          <w:szCs w:val="22"/>
          <w:lang w:val="pl-PL"/>
        </w:rPr>
        <w:t>01</w:t>
      </w:r>
      <w:r w:rsidRPr="004E5C66">
        <w:rPr>
          <w:sz w:val="22"/>
          <w:szCs w:val="22"/>
          <w:lang w:val="pl-PL"/>
        </w:rPr>
        <w:t xml:space="preserve"> Warszawa</w:t>
      </w:r>
    </w:p>
    <w:p w14:paraId="6F0C09B2" w14:textId="77777777" w:rsidR="00F9388C" w:rsidRPr="004E5C66" w:rsidRDefault="00F9388C" w:rsidP="002650C3">
      <w:pPr>
        <w:pStyle w:val="Body"/>
        <w:rPr>
          <w:sz w:val="22"/>
          <w:szCs w:val="22"/>
          <w:lang w:val="pl-PL"/>
        </w:rPr>
      </w:pPr>
      <w:r w:rsidRPr="004E5C66">
        <w:rPr>
          <w:sz w:val="22"/>
          <w:szCs w:val="22"/>
          <w:lang w:val="pl-PL"/>
        </w:rPr>
        <w:t>Tel. 22 653 68 00</w:t>
      </w:r>
    </w:p>
    <w:p w14:paraId="21695AC0" w14:textId="77777777" w:rsidR="009E13E9" w:rsidRPr="004E5C66" w:rsidRDefault="009E13E9" w:rsidP="002650C3">
      <w:pPr>
        <w:pStyle w:val="Body"/>
        <w:rPr>
          <w:sz w:val="22"/>
          <w:szCs w:val="22"/>
          <w:lang w:val="pl-PL"/>
        </w:rPr>
      </w:pPr>
    </w:p>
    <w:p w14:paraId="61CB30D8" w14:textId="77777777" w:rsidR="00432A56" w:rsidRPr="004E5C66" w:rsidRDefault="002650C3" w:rsidP="00432A56">
      <w:pPr>
        <w:pStyle w:val="Body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 xml:space="preserve">Data ostatniej weryfikacji: </w:t>
      </w:r>
      <w:r w:rsidR="00602424">
        <w:rPr>
          <w:b/>
          <w:bCs/>
          <w:sz w:val="22"/>
          <w:szCs w:val="22"/>
          <w:lang w:val="pl-PL"/>
        </w:rPr>
        <w:t xml:space="preserve">listopad </w:t>
      </w:r>
      <w:r w:rsidR="00722AEE">
        <w:rPr>
          <w:b/>
          <w:bCs/>
          <w:sz w:val="22"/>
          <w:szCs w:val="22"/>
          <w:lang w:val="pl-PL"/>
        </w:rPr>
        <w:t>2019</w:t>
      </w:r>
    </w:p>
    <w:p w14:paraId="4B1DB80B" w14:textId="77777777" w:rsidR="00F1559B" w:rsidRPr="004E5C66" w:rsidRDefault="00F1559B" w:rsidP="00432A56">
      <w:pPr>
        <w:pStyle w:val="Body"/>
        <w:rPr>
          <w:b/>
          <w:sz w:val="22"/>
          <w:szCs w:val="22"/>
          <w:lang w:val="pl-PL"/>
        </w:rPr>
      </w:pPr>
    </w:p>
    <w:p w14:paraId="4E2A5536" w14:textId="77777777" w:rsidR="00F1559B" w:rsidRPr="004E5C66" w:rsidRDefault="00A35A48" w:rsidP="00432A56">
      <w:pPr>
        <w:pStyle w:val="Body"/>
        <w:rPr>
          <w:b/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>Oznaczenia:</w:t>
      </w:r>
    </w:p>
    <w:p w14:paraId="4913E2F1" w14:textId="77777777" w:rsidR="00856AFB" w:rsidRPr="004E5C66" w:rsidRDefault="00D26941" w:rsidP="00EE1B20">
      <w:pPr>
        <w:rPr>
          <w:b/>
          <w:sz w:val="22"/>
          <w:szCs w:val="22"/>
          <w:lang w:val="pl-PL"/>
        </w:rPr>
      </w:pPr>
      <w:r w:rsidRPr="004E5C66">
        <w:rPr>
          <w:b/>
          <w:bCs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58752" behindDoc="1" locked="0" layoutInCell="1" allowOverlap="1" wp14:anchorId="0BA56EC4" wp14:editId="64971976">
            <wp:simplePos x="0" y="0"/>
            <wp:positionH relativeFrom="column">
              <wp:posOffset>1467485</wp:posOffset>
            </wp:positionH>
            <wp:positionV relativeFrom="paragraph">
              <wp:posOffset>17780</wp:posOffset>
            </wp:positionV>
            <wp:extent cx="883920" cy="396240"/>
            <wp:effectExtent l="0" t="0" r="0" b="3810"/>
            <wp:wrapTight wrapText="bothSides">
              <wp:wrapPolygon edited="0">
                <wp:start x="0" y="0"/>
                <wp:lineTo x="0" y="20769"/>
                <wp:lineTo x="20948" y="20769"/>
                <wp:lineTo x="2094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F607BA" w14:textId="77777777" w:rsidR="00EE1B20" w:rsidRPr="004E5C66" w:rsidRDefault="00EE1B20" w:rsidP="00EE1B20">
      <w:pPr>
        <w:rPr>
          <w:sz w:val="22"/>
          <w:szCs w:val="22"/>
          <w:lang w:val="pl-PL"/>
        </w:rPr>
      </w:pPr>
      <w:r w:rsidRPr="004E5C66">
        <w:rPr>
          <w:b/>
          <w:bCs/>
          <w:sz w:val="22"/>
          <w:szCs w:val="22"/>
          <w:lang w:val="pl-PL"/>
        </w:rPr>
        <w:t xml:space="preserve">CE </w:t>
      </w:r>
      <w:r w:rsidR="0062433A" w:rsidRPr="004E5C66">
        <w:rPr>
          <w:b/>
          <w:bCs/>
          <w:sz w:val="22"/>
          <w:szCs w:val="22"/>
          <w:lang w:val="pl-PL"/>
        </w:rPr>
        <w:t>0426</w:t>
      </w:r>
    </w:p>
    <w:p w14:paraId="6B932BAE" w14:textId="77777777" w:rsidR="007F1E60" w:rsidRPr="004E5C66" w:rsidRDefault="007F1E60" w:rsidP="00432A56">
      <w:pPr>
        <w:pStyle w:val="Body"/>
        <w:rPr>
          <w:b/>
          <w:sz w:val="22"/>
          <w:szCs w:val="22"/>
          <w:lang w:val="pl-PL"/>
        </w:rPr>
      </w:pPr>
    </w:p>
    <w:p w14:paraId="07FFAC7F" w14:textId="77777777" w:rsidR="007F1E60" w:rsidRPr="004E5C66" w:rsidRDefault="007F1E60" w:rsidP="00432A56">
      <w:pPr>
        <w:pStyle w:val="Body"/>
        <w:rPr>
          <w:b/>
          <w:sz w:val="22"/>
          <w:szCs w:val="22"/>
          <w:lang w:val="pl-PL"/>
        </w:rPr>
      </w:pPr>
    </w:p>
    <w:p w14:paraId="76894865" w14:textId="77777777" w:rsidR="001F0BE2" w:rsidRPr="004E5C66" w:rsidRDefault="001F0BE2" w:rsidP="00432A56">
      <w:pPr>
        <w:pStyle w:val="Body"/>
        <w:rPr>
          <w:b/>
          <w:sz w:val="22"/>
          <w:szCs w:val="22"/>
          <w:lang w:val="pl-PL"/>
        </w:rPr>
      </w:pPr>
    </w:p>
    <w:p w14:paraId="0BAB36BE" w14:textId="77777777" w:rsidR="001F0BE2" w:rsidRPr="004E5C66" w:rsidRDefault="001F0BE2" w:rsidP="00432A56">
      <w:pPr>
        <w:pStyle w:val="Body"/>
        <w:rPr>
          <w:b/>
          <w:sz w:val="22"/>
          <w:szCs w:val="22"/>
          <w:lang w:val="pl-PL"/>
        </w:rPr>
      </w:pPr>
    </w:p>
    <w:p w14:paraId="425FC7CD" w14:textId="77777777" w:rsidR="008A6378" w:rsidRPr="004E5C66" w:rsidRDefault="008A6378" w:rsidP="006C569D">
      <w:pPr>
        <w:pStyle w:val="Body"/>
        <w:rPr>
          <w:b/>
          <w:sz w:val="22"/>
          <w:szCs w:val="22"/>
          <w:lang w:val="pl-PL"/>
        </w:rPr>
      </w:pPr>
    </w:p>
    <w:sectPr w:rsidR="008A6378" w:rsidRPr="004E5C66" w:rsidSect="008201F5">
      <w:headerReference w:type="default" r:id="rId14"/>
      <w:footerReference w:type="default" r:id="rId15"/>
      <w:endnotePr>
        <w:numFmt w:val="decimal"/>
      </w:endnotePr>
      <w:pgSz w:w="11907" w:h="16840"/>
      <w:pgMar w:top="1418" w:right="1418" w:bottom="1418" w:left="1418" w:header="68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2C823" w14:textId="77777777" w:rsidR="003D14CC" w:rsidRDefault="003D14CC">
      <w:pPr>
        <w:pStyle w:val="Stopka"/>
      </w:pPr>
    </w:p>
  </w:endnote>
  <w:endnote w:type="continuationSeparator" w:id="0">
    <w:p w14:paraId="3158ED16" w14:textId="77777777" w:rsidR="003D14CC" w:rsidRDefault="003D14CC">
      <w:pPr>
        <w:pStyle w:val="Stopka"/>
      </w:pPr>
    </w:p>
  </w:endnote>
  <w:endnote w:type="continuationNotice" w:id="1">
    <w:p w14:paraId="0CB275CE" w14:textId="77777777" w:rsidR="003D14CC" w:rsidRDefault="003D14CC">
      <w:pPr>
        <w:pStyle w:val="Stopk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CB233C1-7912-42CD-9AAE-05F20A938693}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16347E1F-EC80-4CED-8B77-079E14C5CB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3" w:fontKey="{833AC60A-B87D-4F4E-8080-92DE6FC6373D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C90F508-C310-4B71-99EA-E2996F11A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30E97" w14:textId="77777777" w:rsidR="00F7236C" w:rsidRDefault="00F7236C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9B22E" w14:textId="77777777" w:rsidR="003D14CC" w:rsidRDefault="003D14CC">
      <w:r>
        <w:separator/>
      </w:r>
    </w:p>
  </w:footnote>
  <w:footnote w:type="continuationSeparator" w:id="0">
    <w:p w14:paraId="6A3CE64A" w14:textId="77777777" w:rsidR="003D14CC" w:rsidRDefault="003D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905DF" w14:textId="0DEEABF9" w:rsidR="009859F5" w:rsidRPr="005F3845" w:rsidRDefault="009859F5" w:rsidP="008E32D5">
    <w:pPr>
      <w:pStyle w:val="Nagwek"/>
      <w:pBdr>
        <w:bottom w:val="single" w:sz="4" w:space="8" w:color="auto"/>
      </w:pBdr>
      <w:rPr>
        <w:lang w:val="pl-PL"/>
      </w:rPr>
    </w:pPr>
    <w:r w:rsidRPr="005F3845">
      <w:rPr>
        <w:bCs/>
        <w:lang w:val="pl-PL"/>
      </w:rPr>
      <w:t>Ipsen Group</w:t>
    </w:r>
    <w:r>
      <w:rPr>
        <w:bCs/>
      </w:rPr>
      <w:ptab w:relativeTo="margin" w:alignment="right" w:leader="none"/>
    </w:r>
    <w:r w:rsidRPr="005F3845">
      <w:rPr>
        <w:bCs/>
        <w:lang w:val="pl-PL"/>
      </w:rPr>
      <w:t>SmectaGo</w:t>
    </w:r>
    <w:r>
      <w:rPr>
        <w:bCs/>
      </w:rPr>
      <w:ptab w:relativeTo="margin" w:alignment="center" w:leader="none"/>
    </w:r>
  </w:p>
  <w:p w14:paraId="3A431A46" w14:textId="77777777" w:rsidR="000B589D" w:rsidRPr="005F3845" w:rsidRDefault="005F3845" w:rsidP="00154859">
    <w:pPr>
      <w:pStyle w:val="Nagwek"/>
      <w:pBdr>
        <w:bottom w:val="single" w:sz="4" w:space="8" w:color="auto"/>
      </w:pBdr>
      <w:rPr>
        <w:noProof/>
        <w:lang w:val="pl-PL"/>
      </w:rPr>
    </w:pPr>
    <w:r w:rsidRPr="005F3845">
      <w:rPr>
        <w:bCs/>
        <w:lang w:val="pl-PL"/>
      </w:rPr>
      <w:t>Część 9  INSTRUKCJA UŻYCIA</w:t>
    </w:r>
    <w:r w:rsidR="005B2B32">
      <w:rPr>
        <w:bCs/>
      </w:rPr>
      <w:ptab w:relativeTo="margin" w:alignment="right" w:leader="none"/>
    </w:r>
    <w:r w:rsidR="001C6451">
      <w:rPr>
        <w:bCs/>
        <w:caps w:val="0"/>
      </w:rPr>
      <w:fldChar w:fldCharType="begin"/>
    </w:r>
    <w:r w:rsidR="005B2B32" w:rsidRPr="005F3845">
      <w:rPr>
        <w:bCs/>
        <w:caps w:val="0"/>
        <w:lang w:val="pl-PL"/>
      </w:rPr>
      <w:instrText xml:space="preserve"> PAGE  \* Arabic  \* MERGEFORMAT </w:instrText>
    </w:r>
    <w:r w:rsidR="001C6451">
      <w:rPr>
        <w:bCs/>
        <w:caps w:val="0"/>
      </w:rPr>
      <w:fldChar w:fldCharType="separate"/>
    </w:r>
    <w:r w:rsidR="00977473">
      <w:rPr>
        <w:bCs/>
        <w:caps w:val="0"/>
        <w:noProof/>
        <w:lang w:val="pl-PL"/>
      </w:rPr>
      <w:t>4</w:t>
    </w:r>
    <w:r w:rsidR="001C6451">
      <w:rPr>
        <w:bCs/>
        <w:caps w:val="0"/>
      </w:rPr>
      <w:fldChar w:fldCharType="end"/>
    </w:r>
    <w:r w:rsidR="005B2B32" w:rsidRPr="005F3845">
      <w:rPr>
        <w:bCs/>
        <w:caps w:val="0"/>
        <w:lang w:val="pl-PL"/>
      </w:rPr>
      <w:t>/</w:t>
    </w:r>
    <w:r w:rsidR="00586BFC">
      <w:fldChar w:fldCharType="begin"/>
    </w:r>
    <w:r w:rsidR="00586BFC" w:rsidRPr="005F3845">
      <w:rPr>
        <w:lang w:val="pl-PL"/>
      </w:rPr>
      <w:instrText xml:space="preserve"> NUMPAGES  \* Arabic  \* MERGEFORMAT </w:instrText>
    </w:r>
    <w:r w:rsidR="00586BFC">
      <w:fldChar w:fldCharType="separate"/>
    </w:r>
    <w:r w:rsidR="00977473" w:rsidRPr="00977473">
      <w:rPr>
        <w:bCs/>
        <w:caps w:val="0"/>
        <w:noProof/>
        <w:lang w:val="pl-PL"/>
      </w:rPr>
      <w:t>5</w:t>
    </w:r>
    <w:r w:rsidR="00586BFC">
      <w:rPr>
        <w:bCs/>
        <w:caps w:val="0"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58E25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AAE5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8685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BEC4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722E0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5E30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76C7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96D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761C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3A75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2244B87"/>
    <w:multiLevelType w:val="multilevel"/>
    <w:tmpl w:val="34B8E46A"/>
    <w:name w:val="NumListGen014"/>
    <w:lvl w:ilvl="0">
      <w:start w:val="1"/>
      <w:numFmt w:val="decimal"/>
      <w:lvlRestart w:val="0"/>
      <w:pStyle w:val="Nagwek1"/>
      <w:lvlText w:val="%1"/>
      <w:lvlJc w:val="left"/>
      <w:pPr>
        <w:tabs>
          <w:tab w:val="num" w:pos="936"/>
        </w:tabs>
        <w:ind w:left="936" w:hanging="93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0"/>
        <w:u w:val="none"/>
        <w:vertAlign w:val="baseline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93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936"/>
        </w:tabs>
        <w:ind w:left="936" w:hanging="935"/>
      </w:pPr>
      <w:rPr>
        <w:rFonts w:ascii="Times New Roman" w:hAnsi="Times New Roman" w:cs="Times New Roman" w:hint="default"/>
        <w:b/>
        <w:i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936"/>
        </w:tabs>
        <w:ind w:left="936" w:hanging="935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36"/>
        </w:tabs>
        <w:ind w:left="936" w:hanging="936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835"/>
        </w:tabs>
        <w:ind w:left="936" w:hanging="936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3811"/>
        </w:tabs>
        <w:ind w:left="3811" w:hanging="385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4772"/>
        </w:tabs>
        <w:ind w:left="4772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29"/>
        </w:tabs>
        <w:ind w:left="5129" w:hanging="357"/>
      </w:pPr>
      <w:rPr>
        <w:rFonts w:hint="default"/>
      </w:rPr>
    </w:lvl>
  </w:abstractNum>
  <w:abstractNum w:abstractNumId="12" w15:restartNumberingAfterBreak="0">
    <w:nsid w:val="024B1DC6"/>
    <w:multiLevelType w:val="hybridMultilevel"/>
    <w:tmpl w:val="C1127090"/>
    <w:lvl w:ilvl="0" w:tplc="080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03267073"/>
    <w:multiLevelType w:val="hybridMultilevel"/>
    <w:tmpl w:val="8342061C"/>
    <w:lvl w:ilvl="0" w:tplc="08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034345A5"/>
    <w:multiLevelType w:val="hybridMultilevel"/>
    <w:tmpl w:val="0234CEF4"/>
    <w:lvl w:ilvl="0" w:tplc="FA6A6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F24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FE0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E4D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EAF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C3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E26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1EB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72B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04E7427A"/>
    <w:multiLevelType w:val="hybridMultilevel"/>
    <w:tmpl w:val="0BBA53A2"/>
    <w:lvl w:ilvl="0" w:tplc="2FB4898A">
      <w:start w:val="1"/>
      <w:numFmt w:val="bullet"/>
      <w:pStyle w:val="Level6Bullet2"/>
      <w:lvlText w:val="-"/>
      <w:lvlJc w:val="left"/>
      <w:pPr>
        <w:tabs>
          <w:tab w:val="num" w:pos="2296"/>
        </w:tabs>
        <w:ind w:left="2296" w:hanging="453"/>
      </w:pPr>
      <w:rPr>
        <w:rFonts w:ascii="Times New Roman" w:hAnsi="Times New Roman" w:cs="Times New Roman" w:hint="default"/>
        <w:color w:val="auto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03641D"/>
    <w:multiLevelType w:val="hybridMultilevel"/>
    <w:tmpl w:val="0EC28A0E"/>
    <w:lvl w:ilvl="0" w:tplc="5CB2A644">
      <w:start w:val="1"/>
      <w:numFmt w:val="bullet"/>
      <w:pStyle w:val="Level5Bullet"/>
      <w:lvlText w:val=""/>
      <w:lvlJc w:val="left"/>
      <w:pPr>
        <w:tabs>
          <w:tab w:val="num" w:pos="1389"/>
        </w:tabs>
        <w:ind w:left="1389" w:hanging="45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A522E5"/>
    <w:multiLevelType w:val="multilevel"/>
    <w:tmpl w:val="6FA6D126"/>
    <w:lvl w:ilvl="0">
      <w:start w:val="1"/>
      <w:numFmt w:val="decimal"/>
      <w:lvlText w:val="•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A8B072E"/>
    <w:multiLevelType w:val="hybridMultilevel"/>
    <w:tmpl w:val="58482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03C6E"/>
    <w:multiLevelType w:val="hybridMultilevel"/>
    <w:tmpl w:val="E5487DB8"/>
    <w:lvl w:ilvl="0" w:tplc="7F44F1E0">
      <w:start w:val="1"/>
      <w:numFmt w:val="bullet"/>
      <w:pStyle w:val="Level5Bullet2"/>
      <w:lvlText w:val="-"/>
      <w:lvlJc w:val="left"/>
      <w:pPr>
        <w:tabs>
          <w:tab w:val="num" w:pos="1843"/>
        </w:tabs>
        <w:ind w:left="1843" w:hanging="454"/>
      </w:pPr>
      <w:rPr>
        <w:rFonts w:ascii="Times New Roman" w:hAnsi="Times New Roman" w:cs="Times New Roman" w:hint="default"/>
        <w:color w:val="auto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D66318"/>
    <w:multiLevelType w:val="singleLevel"/>
    <w:tmpl w:val="1A8814D8"/>
    <w:lvl w:ilvl="0">
      <w:start w:val="1"/>
      <w:numFmt w:val="decimal"/>
      <w:lvlRestart w:val="0"/>
      <w:pStyle w:val="ReferenceList"/>
      <w:lvlText w:val="%1"/>
      <w:lvlJc w:val="left"/>
      <w:pPr>
        <w:tabs>
          <w:tab w:val="num" w:pos="1559"/>
        </w:tabs>
        <w:ind w:left="1559" w:hanging="624"/>
      </w:pPr>
    </w:lvl>
  </w:abstractNum>
  <w:abstractNum w:abstractNumId="21" w15:restartNumberingAfterBreak="0">
    <w:nsid w:val="1FC625E5"/>
    <w:multiLevelType w:val="multilevel"/>
    <w:tmpl w:val="E01070EA"/>
    <w:lvl w:ilvl="0">
      <w:start w:val="1"/>
      <w:numFmt w:val="decimal"/>
      <w:lvlText w:val="•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200345BA"/>
    <w:multiLevelType w:val="hybridMultilevel"/>
    <w:tmpl w:val="DC369448"/>
    <w:lvl w:ilvl="0" w:tplc="D842DD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486DC3"/>
    <w:multiLevelType w:val="singleLevel"/>
    <w:tmpl w:val="5164BBF6"/>
    <w:lvl w:ilvl="0">
      <w:start w:val="1"/>
      <w:numFmt w:val="bullet"/>
      <w:pStyle w:val="BulletLis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808723B"/>
    <w:multiLevelType w:val="multilevel"/>
    <w:tmpl w:val="EF820F0A"/>
    <w:lvl w:ilvl="0">
      <w:start w:val="1"/>
      <w:numFmt w:val="decimal"/>
      <w:lvlText w:val="•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D572677"/>
    <w:multiLevelType w:val="hybridMultilevel"/>
    <w:tmpl w:val="AFD28D14"/>
    <w:lvl w:ilvl="0" w:tplc="D08C4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66D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C4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B24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CE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12E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5CA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466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820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2DEC77C9"/>
    <w:multiLevelType w:val="hybridMultilevel"/>
    <w:tmpl w:val="322412B8"/>
    <w:lvl w:ilvl="0" w:tplc="0809000F">
      <w:start w:val="1"/>
      <w:numFmt w:val="decimal"/>
      <w:lvlText w:val="%1."/>
      <w:lvlJc w:val="left"/>
      <w:pPr>
        <w:ind w:left="1296" w:hanging="360"/>
      </w:pPr>
    </w:lvl>
    <w:lvl w:ilvl="1" w:tplc="08090019" w:tentative="1">
      <w:start w:val="1"/>
      <w:numFmt w:val="lowerLetter"/>
      <w:lvlText w:val="%2."/>
      <w:lvlJc w:val="left"/>
      <w:pPr>
        <w:ind w:left="2016" w:hanging="360"/>
      </w:p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7" w15:restartNumberingAfterBreak="0">
    <w:nsid w:val="2FA33C20"/>
    <w:multiLevelType w:val="hybridMultilevel"/>
    <w:tmpl w:val="91EA461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0294540"/>
    <w:multiLevelType w:val="multilevel"/>
    <w:tmpl w:val="F600278A"/>
    <w:lvl w:ilvl="0">
      <w:start w:val="1"/>
      <w:numFmt w:val="decimal"/>
      <w:lvlText w:val="•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31443E04"/>
    <w:multiLevelType w:val="multilevel"/>
    <w:tmpl w:val="040C0023"/>
    <w:styleLink w:val="Artykusekcja"/>
    <w:lvl w:ilvl="0">
      <w:start w:val="1"/>
      <w:numFmt w:val="upperRoman"/>
      <w:lvlText w:val="Artykuł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Punkt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 w15:restartNumberingAfterBreak="0">
    <w:nsid w:val="377427AE"/>
    <w:multiLevelType w:val="multilevel"/>
    <w:tmpl w:val="1448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86E1D3B"/>
    <w:multiLevelType w:val="multilevel"/>
    <w:tmpl w:val="B1604C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suff w:val="nothing"/>
      <w:lvlText w:val=""/>
      <w:lvlJc w:val="center"/>
      <w:pPr>
        <w:ind w:left="0" w:firstLine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3DBB014B"/>
    <w:multiLevelType w:val="multilevel"/>
    <w:tmpl w:val="628063C8"/>
    <w:numStyleLink w:val="AppendixList"/>
  </w:abstractNum>
  <w:abstractNum w:abstractNumId="33" w15:restartNumberingAfterBreak="0">
    <w:nsid w:val="3E5628C7"/>
    <w:multiLevelType w:val="hybridMultilevel"/>
    <w:tmpl w:val="4BD20AA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2672CC9"/>
    <w:multiLevelType w:val="multilevel"/>
    <w:tmpl w:val="628063C8"/>
    <w:name w:val="AppendixList"/>
    <w:styleLink w:val="AppendixList"/>
    <w:lvl w:ilvl="0">
      <w:start w:val="1"/>
      <w:numFmt w:val="decimal"/>
      <w:pStyle w:val="Appendix"/>
      <w:suff w:val="space"/>
      <w:lvlText w:val="Załącznik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43CC2432"/>
    <w:multiLevelType w:val="multilevel"/>
    <w:tmpl w:val="C3BA352E"/>
    <w:lvl w:ilvl="0">
      <w:start w:val="1"/>
      <w:numFmt w:val="decimal"/>
      <w:lvlText w:val="•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45AC0FB0"/>
    <w:multiLevelType w:val="hybridMultilevel"/>
    <w:tmpl w:val="DEAC0D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C1457B"/>
    <w:multiLevelType w:val="multilevel"/>
    <w:tmpl w:val="628063C8"/>
    <w:numStyleLink w:val="AppendixList"/>
  </w:abstractNum>
  <w:abstractNum w:abstractNumId="38" w15:restartNumberingAfterBreak="0">
    <w:nsid w:val="4E9F7DAC"/>
    <w:multiLevelType w:val="multilevel"/>
    <w:tmpl w:val="81A4D6FE"/>
    <w:lvl w:ilvl="0">
      <w:start w:val="1"/>
      <w:numFmt w:val="decimal"/>
      <w:lvlRestart w:val="0"/>
      <w:lvlText w:val="%1"/>
      <w:lvlJc w:val="left"/>
      <w:pPr>
        <w:tabs>
          <w:tab w:val="num" w:pos="1559"/>
        </w:tabs>
        <w:ind w:left="1559" w:hanging="62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DD4052"/>
    <w:multiLevelType w:val="hybridMultilevel"/>
    <w:tmpl w:val="1312D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5B2255"/>
    <w:multiLevelType w:val="multilevel"/>
    <w:tmpl w:val="70EC7068"/>
    <w:lvl w:ilvl="0">
      <w:start w:val="1"/>
      <w:numFmt w:val="decimal"/>
      <w:lvlText w:val="•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5440549B"/>
    <w:multiLevelType w:val="hybridMultilevel"/>
    <w:tmpl w:val="EF4CF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1E3907"/>
    <w:multiLevelType w:val="hybridMultilevel"/>
    <w:tmpl w:val="B9AECFE8"/>
    <w:lvl w:ilvl="0" w:tplc="417E12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A342C6"/>
    <w:multiLevelType w:val="multilevel"/>
    <w:tmpl w:val="628063C8"/>
    <w:numStyleLink w:val="AppendixList"/>
  </w:abstractNum>
  <w:abstractNum w:abstractNumId="44" w15:restartNumberingAfterBreak="0">
    <w:nsid w:val="581310EA"/>
    <w:multiLevelType w:val="hybridMultilevel"/>
    <w:tmpl w:val="F93AC0D4"/>
    <w:lvl w:ilvl="0" w:tplc="17380A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1321A5"/>
    <w:multiLevelType w:val="multilevel"/>
    <w:tmpl w:val="A2901AF6"/>
    <w:lvl w:ilvl="0">
      <w:start w:val="1"/>
      <w:numFmt w:val="decimal"/>
      <w:lvlText w:val="(%1)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58F44FF6"/>
    <w:multiLevelType w:val="hybridMultilevel"/>
    <w:tmpl w:val="724C6E18"/>
    <w:lvl w:ilvl="0" w:tplc="A1584924">
      <w:start w:val="1"/>
      <w:numFmt w:val="bullet"/>
      <w:pStyle w:val="Level6Bullet"/>
      <w:lvlText w:val=""/>
      <w:lvlJc w:val="left"/>
      <w:pPr>
        <w:tabs>
          <w:tab w:val="num" w:pos="1843"/>
        </w:tabs>
        <w:ind w:left="1843" w:hanging="454"/>
      </w:pPr>
      <w:rPr>
        <w:rFonts w:ascii="Symbol" w:hAnsi="Symbol" w:hint="default"/>
        <w:b w:val="0"/>
        <w:i w:val="0"/>
        <w:color w:val="auto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8F4553C"/>
    <w:multiLevelType w:val="multilevel"/>
    <w:tmpl w:val="EB56E3E0"/>
    <w:lvl w:ilvl="0">
      <w:start w:val="1"/>
      <w:numFmt w:val="decimal"/>
      <w:lvlText w:val="•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59183E2D"/>
    <w:multiLevelType w:val="hybridMultilevel"/>
    <w:tmpl w:val="E9F26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AFE0ADE"/>
    <w:multiLevelType w:val="multilevel"/>
    <w:tmpl w:val="72767F6E"/>
    <w:lvl w:ilvl="0">
      <w:start w:val="3"/>
      <w:numFmt w:val="decimal"/>
      <w:lvlText w:val="%1."/>
      <w:lvlJc w:val="left"/>
      <w:pPr>
        <w:tabs>
          <w:tab w:val="num" w:pos="936"/>
        </w:tabs>
        <w:ind w:left="936" w:hanging="936"/>
      </w:p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</w:lvl>
    <w:lvl w:ilvl="2">
      <w:start w:val="1"/>
      <w:numFmt w:val="decimal"/>
      <w:lvlText w:val="%1.%2.%3"/>
      <w:lvlJc w:val="left"/>
      <w:pPr>
        <w:tabs>
          <w:tab w:val="num" w:pos="936"/>
        </w:tabs>
        <w:ind w:left="936" w:hanging="936"/>
      </w:pPr>
    </w:lvl>
    <w:lvl w:ilvl="3">
      <w:start w:val="1"/>
      <w:numFmt w:val="decimal"/>
      <w:lvlText w:val="%1.%2.%3.%4"/>
      <w:lvlJc w:val="left"/>
      <w:pPr>
        <w:tabs>
          <w:tab w:val="num" w:pos="1056"/>
        </w:tabs>
        <w:ind w:left="1056" w:hanging="936"/>
      </w:pPr>
    </w:lvl>
    <w:lvl w:ilvl="4">
      <w:start w:val="1"/>
      <w:numFmt w:val="lowerLetter"/>
      <w:lvlText w:val="%5)"/>
      <w:lvlJc w:val="left"/>
      <w:pPr>
        <w:tabs>
          <w:tab w:val="num" w:pos="1296"/>
        </w:tabs>
        <w:ind w:left="936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296"/>
        </w:tabs>
        <w:ind w:left="936" w:firstLine="0"/>
      </w:pPr>
      <w:rPr>
        <w:rFonts w:ascii="Symbol" w:hAnsi="Symbol" w:hint="default"/>
        <w:sz w:val="28"/>
      </w:rPr>
    </w:lvl>
    <w:lvl w:ilvl="6">
      <w:start w:val="1"/>
      <w:numFmt w:val="bullet"/>
      <w:lvlText w:val=""/>
      <w:lvlJc w:val="left"/>
      <w:pPr>
        <w:tabs>
          <w:tab w:val="num" w:pos="1296"/>
        </w:tabs>
        <w:ind w:left="936" w:firstLine="0"/>
      </w:pPr>
      <w:rPr>
        <w:rFonts w:ascii="Wingdings" w:hAnsi="Wingdings" w:hint="default"/>
        <w:sz w:val="28"/>
      </w:rPr>
    </w:lvl>
    <w:lvl w:ilvl="7">
      <w:start w:val="1"/>
      <w:numFmt w:val="bullet"/>
      <w:lvlText w:val=""/>
      <w:lvlJc w:val="left"/>
      <w:pPr>
        <w:tabs>
          <w:tab w:val="num" w:pos="1296"/>
        </w:tabs>
        <w:ind w:left="936" w:firstLine="0"/>
      </w:pPr>
      <w:rPr>
        <w:rFonts w:ascii="Symbol" w:hAnsi="Symbol" w:hint="default"/>
        <w:sz w:val="28"/>
      </w:rPr>
    </w:lvl>
    <w:lvl w:ilvl="8">
      <w:start w:val="1"/>
      <w:numFmt w:val="bullet"/>
      <w:lvlText w:val=""/>
      <w:lvlJc w:val="left"/>
      <w:pPr>
        <w:tabs>
          <w:tab w:val="num" w:pos="1296"/>
        </w:tabs>
        <w:ind w:left="936" w:firstLine="0"/>
      </w:pPr>
      <w:rPr>
        <w:rFonts w:ascii="Symbol" w:hAnsi="Symbol" w:hint="default"/>
        <w:sz w:val="28"/>
      </w:rPr>
    </w:lvl>
  </w:abstractNum>
  <w:abstractNum w:abstractNumId="50" w15:restartNumberingAfterBreak="0">
    <w:nsid w:val="5D9F78A0"/>
    <w:multiLevelType w:val="hybridMultilevel"/>
    <w:tmpl w:val="322412B8"/>
    <w:lvl w:ilvl="0" w:tplc="0809000F">
      <w:start w:val="1"/>
      <w:numFmt w:val="decimal"/>
      <w:lvlText w:val="%1."/>
      <w:lvlJc w:val="left"/>
      <w:pPr>
        <w:ind w:left="1296" w:hanging="360"/>
      </w:pPr>
    </w:lvl>
    <w:lvl w:ilvl="1" w:tplc="08090019" w:tentative="1">
      <w:start w:val="1"/>
      <w:numFmt w:val="lowerLetter"/>
      <w:lvlText w:val="%2."/>
      <w:lvlJc w:val="left"/>
      <w:pPr>
        <w:ind w:left="2016" w:hanging="360"/>
      </w:p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51" w15:restartNumberingAfterBreak="0">
    <w:nsid w:val="5EE131E8"/>
    <w:multiLevelType w:val="multilevel"/>
    <w:tmpl w:val="95F66B66"/>
    <w:lvl w:ilvl="0">
      <w:start w:val="1"/>
      <w:numFmt w:val="decimal"/>
      <w:lvlText w:val="•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604807D8"/>
    <w:multiLevelType w:val="multilevel"/>
    <w:tmpl w:val="193671EA"/>
    <w:lvl w:ilvl="0">
      <w:start w:val="1"/>
      <w:numFmt w:val="decimal"/>
      <w:lvlText w:val="(%1)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640D0CF8"/>
    <w:multiLevelType w:val="hybridMultilevel"/>
    <w:tmpl w:val="D968FC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51E0B27"/>
    <w:multiLevelType w:val="multilevel"/>
    <w:tmpl w:val="628063C8"/>
    <w:numStyleLink w:val="AppendixList"/>
  </w:abstractNum>
  <w:abstractNum w:abstractNumId="55" w15:restartNumberingAfterBreak="0">
    <w:nsid w:val="6CB47981"/>
    <w:multiLevelType w:val="hybridMultilevel"/>
    <w:tmpl w:val="21042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7C5ED2"/>
    <w:multiLevelType w:val="hybridMultilevel"/>
    <w:tmpl w:val="DC38E172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 w15:restartNumberingAfterBreak="0">
    <w:nsid w:val="6E883055"/>
    <w:multiLevelType w:val="multilevel"/>
    <w:tmpl w:val="0914A33C"/>
    <w:lvl w:ilvl="0">
      <w:start w:val="1"/>
      <w:numFmt w:val="decimal"/>
      <w:lvlText w:val="•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7273033F"/>
    <w:multiLevelType w:val="multilevel"/>
    <w:tmpl w:val="11F066BE"/>
    <w:lvl w:ilvl="0">
      <w:start w:val="1"/>
      <w:numFmt w:val="decimal"/>
      <w:lvlText w:val="•"/>
      <w:lvlJc w:val="left"/>
      <w:pPr>
        <w:tabs>
          <w:tab w:val="num" w:pos="2013"/>
        </w:tabs>
        <w:ind w:left="2013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74A6436F"/>
    <w:multiLevelType w:val="hybridMultilevel"/>
    <w:tmpl w:val="86748676"/>
    <w:lvl w:ilvl="0" w:tplc="08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60" w15:restartNumberingAfterBreak="0">
    <w:nsid w:val="7A155175"/>
    <w:multiLevelType w:val="multilevel"/>
    <w:tmpl w:val="00E6C93E"/>
    <w:lvl w:ilvl="0">
      <w:start w:val="1"/>
      <w:numFmt w:val="decimal"/>
      <w:lvlText w:val="•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7A6417E4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7C0C304A"/>
    <w:multiLevelType w:val="hybridMultilevel"/>
    <w:tmpl w:val="71460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EC127E"/>
    <w:multiLevelType w:val="multilevel"/>
    <w:tmpl w:val="426A6F6C"/>
    <w:lvl w:ilvl="0">
      <w:start w:val="1"/>
      <w:numFmt w:val="decimal"/>
      <w:lvlText w:val="•"/>
      <w:lvlJc w:val="left"/>
      <w:pPr>
        <w:tabs>
          <w:tab w:val="num" w:pos="1559"/>
        </w:tabs>
        <w:ind w:left="1559" w:hanging="624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 w15:restartNumberingAfterBreak="0">
    <w:nsid w:val="7ED51413"/>
    <w:multiLevelType w:val="multilevel"/>
    <w:tmpl w:val="C6E0352E"/>
    <w:lvl w:ilvl="0">
      <w:start w:val="1"/>
      <w:numFmt w:val="decimal"/>
      <w:lvlRestart w:val="0"/>
      <w:lvlText w:val="%1"/>
      <w:lvlJc w:val="left"/>
      <w:pPr>
        <w:tabs>
          <w:tab w:val="num" w:pos="936"/>
        </w:tabs>
        <w:ind w:left="936" w:hanging="93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936"/>
        </w:tabs>
        <w:ind w:left="936" w:hanging="935"/>
      </w:pPr>
      <w:rPr>
        <w:rFonts w:ascii="Times New Roman" w:hAnsi="Times New Roman" w:cs="Times New Roman" w:hint="default"/>
        <w:b/>
        <w:i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935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decimal"/>
      <w:lvlText w:val="1.1.1.1.%5"/>
      <w:lvlJc w:val="left"/>
      <w:pPr>
        <w:tabs>
          <w:tab w:val="num" w:pos="1389"/>
        </w:tabs>
        <w:ind w:left="1389" w:hanging="453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lvlText w:val="1.1.1.1.1.%6"/>
      <w:lvlJc w:val="left"/>
      <w:pPr>
        <w:tabs>
          <w:tab w:val="num" w:pos="1843"/>
        </w:tabs>
        <w:ind w:left="1843" w:hanging="45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3811"/>
        </w:tabs>
        <w:ind w:left="3811" w:hanging="385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4772"/>
        </w:tabs>
        <w:ind w:left="4772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29"/>
        </w:tabs>
        <w:ind w:left="5129" w:hanging="357"/>
      </w:pPr>
      <w:rPr>
        <w:rFonts w:hint="default"/>
      </w:rPr>
    </w:lvl>
  </w:abstractNum>
  <w:num w:numId="1" w16cid:durableId="1083650396">
    <w:abstractNumId w:val="19"/>
  </w:num>
  <w:num w:numId="2" w16cid:durableId="1474904286">
    <w:abstractNumId w:val="11"/>
  </w:num>
  <w:num w:numId="3" w16cid:durableId="529682534">
    <w:abstractNumId w:val="16"/>
  </w:num>
  <w:num w:numId="4" w16cid:durableId="2079671932">
    <w:abstractNumId w:val="46"/>
  </w:num>
  <w:num w:numId="5" w16cid:durableId="1527329962">
    <w:abstractNumId w:val="15"/>
  </w:num>
  <w:num w:numId="6" w16cid:durableId="1611469467">
    <w:abstractNumId w:val="23"/>
  </w:num>
  <w:num w:numId="7" w16cid:durableId="714309041">
    <w:abstractNumId w:val="29"/>
  </w:num>
  <w:num w:numId="8" w16cid:durableId="1447197994">
    <w:abstractNumId w:val="34"/>
  </w:num>
  <w:num w:numId="9" w16cid:durableId="1694764731">
    <w:abstractNumId w:val="20"/>
  </w:num>
  <w:num w:numId="10" w16cid:durableId="1935672730">
    <w:abstractNumId w:val="25"/>
  </w:num>
  <w:num w:numId="11" w16cid:durableId="1964385724">
    <w:abstractNumId w:val="14"/>
  </w:num>
  <w:num w:numId="12" w16cid:durableId="1995916169">
    <w:abstractNumId w:val="42"/>
  </w:num>
  <w:num w:numId="13" w16cid:durableId="2038775209">
    <w:abstractNumId w:val="44"/>
  </w:num>
  <w:num w:numId="14" w16cid:durableId="1562250392">
    <w:abstractNumId w:val="22"/>
  </w:num>
  <w:num w:numId="15" w16cid:durableId="248003702">
    <w:abstractNumId w:val="18"/>
  </w:num>
  <w:num w:numId="16" w16cid:durableId="2106144367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7" w16cid:durableId="449133942">
    <w:abstractNumId w:val="30"/>
  </w:num>
  <w:num w:numId="18" w16cid:durableId="556160329">
    <w:abstractNumId w:val="36"/>
  </w:num>
  <w:num w:numId="19" w16cid:durableId="234977142">
    <w:abstractNumId w:val="33"/>
  </w:num>
  <w:num w:numId="20" w16cid:durableId="877201537">
    <w:abstractNumId w:val="12"/>
  </w:num>
  <w:num w:numId="21" w16cid:durableId="524515882">
    <w:abstractNumId w:val="48"/>
  </w:num>
  <w:num w:numId="22" w16cid:durableId="1702440736">
    <w:abstractNumId w:val="27"/>
  </w:num>
  <w:num w:numId="23" w16cid:durableId="1779178234">
    <w:abstractNumId w:val="56"/>
  </w:num>
  <w:num w:numId="24" w16cid:durableId="964504898">
    <w:abstractNumId w:val="55"/>
  </w:num>
  <w:num w:numId="25" w16cid:durableId="855340270">
    <w:abstractNumId w:val="49"/>
  </w:num>
  <w:num w:numId="26" w16cid:durableId="1529177155">
    <w:abstractNumId w:val="31"/>
  </w:num>
  <w:num w:numId="27" w16cid:durableId="942229091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35938523">
    <w:abstractNumId w:val="57"/>
  </w:num>
  <w:num w:numId="29" w16cid:durableId="276759638">
    <w:abstractNumId w:val="60"/>
  </w:num>
  <w:num w:numId="30" w16cid:durableId="1538662914">
    <w:abstractNumId w:val="47"/>
  </w:num>
  <w:num w:numId="31" w16cid:durableId="1869877373">
    <w:abstractNumId w:val="13"/>
  </w:num>
  <w:num w:numId="32" w16cid:durableId="455178924">
    <w:abstractNumId w:val="26"/>
  </w:num>
  <w:num w:numId="33" w16cid:durableId="999969212">
    <w:abstractNumId w:val="50"/>
  </w:num>
  <w:num w:numId="34" w16cid:durableId="1473139372">
    <w:abstractNumId w:val="59"/>
  </w:num>
  <w:num w:numId="35" w16cid:durableId="264925176">
    <w:abstractNumId w:val="35"/>
  </w:num>
  <w:num w:numId="36" w16cid:durableId="1650089811">
    <w:abstractNumId w:val="17"/>
  </w:num>
  <w:num w:numId="37" w16cid:durableId="1167599578">
    <w:abstractNumId w:val="24"/>
  </w:num>
  <w:num w:numId="38" w16cid:durableId="1015813367">
    <w:abstractNumId w:val="51"/>
  </w:num>
  <w:num w:numId="39" w16cid:durableId="1573394679">
    <w:abstractNumId w:val="52"/>
  </w:num>
  <w:num w:numId="40" w16cid:durableId="403601362">
    <w:abstractNumId w:val="45"/>
  </w:num>
  <w:num w:numId="41" w16cid:durableId="1663659597">
    <w:abstractNumId w:val="58"/>
  </w:num>
  <w:num w:numId="42" w16cid:durableId="2132819952">
    <w:abstractNumId w:val="21"/>
  </w:num>
  <w:num w:numId="43" w16cid:durableId="307903101">
    <w:abstractNumId w:val="28"/>
  </w:num>
  <w:num w:numId="44" w16cid:durableId="1395659464">
    <w:abstractNumId w:val="63"/>
  </w:num>
  <w:num w:numId="45" w16cid:durableId="2061510024">
    <w:abstractNumId w:val="40"/>
  </w:num>
  <w:num w:numId="46" w16cid:durableId="13162989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728918431">
    <w:abstractNumId w:val="61"/>
  </w:num>
  <w:num w:numId="48" w16cid:durableId="624655131">
    <w:abstractNumId w:val="32"/>
  </w:num>
  <w:num w:numId="49" w16cid:durableId="1729304021">
    <w:abstractNumId w:val="37"/>
  </w:num>
  <w:num w:numId="50" w16cid:durableId="995498330">
    <w:abstractNumId w:val="54"/>
  </w:num>
  <w:num w:numId="51" w16cid:durableId="1971127832">
    <w:abstractNumId w:val="43"/>
  </w:num>
  <w:num w:numId="52" w16cid:durableId="1891333081">
    <w:abstractNumId w:val="8"/>
  </w:num>
  <w:num w:numId="53" w16cid:durableId="138158534">
    <w:abstractNumId w:val="3"/>
  </w:num>
  <w:num w:numId="54" w16cid:durableId="1628702154">
    <w:abstractNumId w:val="2"/>
  </w:num>
  <w:num w:numId="55" w16cid:durableId="1413351478">
    <w:abstractNumId w:val="1"/>
  </w:num>
  <w:num w:numId="56" w16cid:durableId="219823517">
    <w:abstractNumId w:val="0"/>
  </w:num>
  <w:num w:numId="57" w16cid:durableId="2061783741">
    <w:abstractNumId w:val="9"/>
  </w:num>
  <w:num w:numId="58" w16cid:durableId="675497146">
    <w:abstractNumId w:val="7"/>
  </w:num>
  <w:num w:numId="59" w16cid:durableId="1432821785">
    <w:abstractNumId w:val="6"/>
  </w:num>
  <w:num w:numId="60" w16cid:durableId="1275362672">
    <w:abstractNumId w:val="5"/>
  </w:num>
  <w:num w:numId="61" w16cid:durableId="361517870">
    <w:abstractNumId w:val="4"/>
  </w:num>
  <w:num w:numId="62" w16cid:durableId="101653961">
    <w:abstractNumId w:val="64"/>
  </w:num>
  <w:num w:numId="63" w16cid:durableId="350375585">
    <w:abstractNumId w:val="38"/>
  </w:num>
  <w:num w:numId="64" w16cid:durableId="1324527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2001345204">
    <w:abstractNumId w:val="53"/>
  </w:num>
  <w:num w:numId="66" w16cid:durableId="1670019247">
    <w:abstractNumId w:val="39"/>
  </w:num>
  <w:num w:numId="67" w16cid:durableId="1474831326">
    <w:abstractNumId w:val="41"/>
  </w:num>
  <w:num w:numId="68" w16cid:durableId="1789884910">
    <w:abstractNumId w:val="62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urrentDocumentTemplateVersion" w:val="5.0.4.4"/>
    <w:docVar w:name="FigurePrefix" w:val="Figure "/>
    <w:docVar w:name="PrefixHead1" w:val="3"/>
    <w:docVar w:name="PrefixHead2" w:val="1"/>
    <w:docVar w:name="PrefixHead3" w:val="1"/>
    <w:docVar w:name="PrefixHead4" w:val="1"/>
    <w:docVar w:name="PrefixType" w:val="1"/>
    <w:docVar w:name="TablePrefix" w:val="Table "/>
    <w:docVar w:name="TablePrefixType" w:val="1"/>
  </w:docVars>
  <w:rsids>
    <w:rsidRoot w:val="005B2B32"/>
    <w:rsid w:val="00003A0A"/>
    <w:rsid w:val="00004E78"/>
    <w:rsid w:val="000069A4"/>
    <w:rsid w:val="000105EA"/>
    <w:rsid w:val="00011229"/>
    <w:rsid w:val="000161BD"/>
    <w:rsid w:val="00024907"/>
    <w:rsid w:val="00033F9E"/>
    <w:rsid w:val="00047918"/>
    <w:rsid w:val="00056B37"/>
    <w:rsid w:val="000611CD"/>
    <w:rsid w:val="0006274F"/>
    <w:rsid w:val="00067162"/>
    <w:rsid w:val="00077224"/>
    <w:rsid w:val="000800DE"/>
    <w:rsid w:val="00083A0E"/>
    <w:rsid w:val="000842F7"/>
    <w:rsid w:val="0008601F"/>
    <w:rsid w:val="00087194"/>
    <w:rsid w:val="000930F3"/>
    <w:rsid w:val="00094B8C"/>
    <w:rsid w:val="00097CB5"/>
    <w:rsid w:val="000A4A9B"/>
    <w:rsid w:val="000A59B6"/>
    <w:rsid w:val="000A77A1"/>
    <w:rsid w:val="000B04A1"/>
    <w:rsid w:val="000B0BE9"/>
    <w:rsid w:val="000B589D"/>
    <w:rsid w:val="000B66A9"/>
    <w:rsid w:val="000C57D3"/>
    <w:rsid w:val="000D6B4B"/>
    <w:rsid w:val="000F66BF"/>
    <w:rsid w:val="000F7AF7"/>
    <w:rsid w:val="0010268C"/>
    <w:rsid w:val="001043A3"/>
    <w:rsid w:val="00105453"/>
    <w:rsid w:val="001079F2"/>
    <w:rsid w:val="00114732"/>
    <w:rsid w:val="00115626"/>
    <w:rsid w:val="00116447"/>
    <w:rsid w:val="00120AA7"/>
    <w:rsid w:val="00121CB2"/>
    <w:rsid w:val="001224F3"/>
    <w:rsid w:val="00123D4C"/>
    <w:rsid w:val="0013034C"/>
    <w:rsid w:val="0014115B"/>
    <w:rsid w:val="001520FF"/>
    <w:rsid w:val="00154859"/>
    <w:rsid w:val="00155CBF"/>
    <w:rsid w:val="00160C62"/>
    <w:rsid w:val="00165F3F"/>
    <w:rsid w:val="00181CD5"/>
    <w:rsid w:val="0018773C"/>
    <w:rsid w:val="001931CB"/>
    <w:rsid w:val="00197759"/>
    <w:rsid w:val="001A253D"/>
    <w:rsid w:val="001A2B7E"/>
    <w:rsid w:val="001A494C"/>
    <w:rsid w:val="001B1127"/>
    <w:rsid w:val="001B730D"/>
    <w:rsid w:val="001C0F33"/>
    <w:rsid w:val="001C14DD"/>
    <w:rsid w:val="001C249D"/>
    <w:rsid w:val="001C36AE"/>
    <w:rsid w:val="001C449F"/>
    <w:rsid w:val="001C4CF6"/>
    <w:rsid w:val="001C6451"/>
    <w:rsid w:val="001C70C2"/>
    <w:rsid w:val="001D5496"/>
    <w:rsid w:val="001D5BE9"/>
    <w:rsid w:val="001D66B6"/>
    <w:rsid w:val="001E1B27"/>
    <w:rsid w:val="001E299B"/>
    <w:rsid w:val="001E45DD"/>
    <w:rsid w:val="001F0BE2"/>
    <w:rsid w:val="001F2DA6"/>
    <w:rsid w:val="001F5ECC"/>
    <w:rsid w:val="00200DB7"/>
    <w:rsid w:val="0020582C"/>
    <w:rsid w:val="00212BF0"/>
    <w:rsid w:val="0021487E"/>
    <w:rsid w:val="00220400"/>
    <w:rsid w:val="00224D24"/>
    <w:rsid w:val="00230C5D"/>
    <w:rsid w:val="0023474D"/>
    <w:rsid w:val="00245816"/>
    <w:rsid w:val="00246899"/>
    <w:rsid w:val="00246C6B"/>
    <w:rsid w:val="002470FC"/>
    <w:rsid w:val="002524F1"/>
    <w:rsid w:val="00255653"/>
    <w:rsid w:val="00261440"/>
    <w:rsid w:val="002650C3"/>
    <w:rsid w:val="00270AF1"/>
    <w:rsid w:val="00271261"/>
    <w:rsid w:val="00276805"/>
    <w:rsid w:val="002847F4"/>
    <w:rsid w:val="00287931"/>
    <w:rsid w:val="00292EE1"/>
    <w:rsid w:val="002947A9"/>
    <w:rsid w:val="00294ED7"/>
    <w:rsid w:val="002967C7"/>
    <w:rsid w:val="002A416F"/>
    <w:rsid w:val="002B1E0C"/>
    <w:rsid w:val="002C3E2A"/>
    <w:rsid w:val="002D2F9B"/>
    <w:rsid w:val="002D5B14"/>
    <w:rsid w:val="002E5523"/>
    <w:rsid w:val="002E5D6E"/>
    <w:rsid w:val="002F415C"/>
    <w:rsid w:val="002F5218"/>
    <w:rsid w:val="002F6781"/>
    <w:rsid w:val="003031E8"/>
    <w:rsid w:val="00303F39"/>
    <w:rsid w:val="003056FD"/>
    <w:rsid w:val="0031364E"/>
    <w:rsid w:val="00323E93"/>
    <w:rsid w:val="00324A54"/>
    <w:rsid w:val="00326647"/>
    <w:rsid w:val="0033712F"/>
    <w:rsid w:val="00337E3B"/>
    <w:rsid w:val="003408D5"/>
    <w:rsid w:val="003410CD"/>
    <w:rsid w:val="003459BC"/>
    <w:rsid w:val="00346040"/>
    <w:rsid w:val="0035197D"/>
    <w:rsid w:val="0035418E"/>
    <w:rsid w:val="00370ECA"/>
    <w:rsid w:val="00371561"/>
    <w:rsid w:val="0037543D"/>
    <w:rsid w:val="0038139F"/>
    <w:rsid w:val="003853CF"/>
    <w:rsid w:val="00385403"/>
    <w:rsid w:val="0039242E"/>
    <w:rsid w:val="00392A9A"/>
    <w:rsid w:val="00397A71"/>
    <w:rsid w:val="003B7A6F"/>
    <w:rsid w:val="003B7B21"/>
    <w:rsid w:val="003C174D"/>
    <w:rsid w:val="003C4643"/>
    <w:rsid w:val="003C474B"/>
    <w:rsid w:val="003C76D9"/>
    <w:rsid w:val="003C7915"/>
    <w:rsid w:val="003C7E9F"/>
    <w:rsid w:val="003D14CC"/>
    <w:rsid w:val="003D7526"/>
    <w:rsid w:val="003E1BCC"/>
    <w:rsid w:val="003E570D"/>
    <w:rsid w:val="003F4FC5"/>
    <w:rsid w:val="003F5724"/>
    <w:rsid w:val="00402507"/>
    <w:rsid w:val="00403D2D"/>
    <w:rsid w:val="00404E83"/>
    <w:rsid w:val="00411652"/>
    <w:rsid w:val="004162DA"/>
    <w:rsid w:val="00422845"/>
    <w:rsid w:val="00425753"/>
    <w:rsid w:val="004306FF"/>
    <w:rsid w:val="00432A56"/>
    <w:rsid w:val="004479D2"/>
    <w:rsid w:val="0045021E"/>
    <w:rsid w:val="00454F9F"/>
    <w:rsid w:val="004613F6"/>
    <w:rsid w:val="00461DC5"/>
    <w:rsid w:val="00474AA9"/>
    <w:rsid w:val="00481198"/>
    <w:rsid w:val="004843F4"/>
    <w:rsid w:val="00485327"/>
    <w:rsid w:val="00487417"/>
    <w:rsid w:val="00487457"/>
    <w:rsid w:val="00493907"/>
    <w:rsid w:val="004A1B2C"/>
    <w:rsid w:val="004A3F23"/>
    <w:rsid w:val="004A63B1"/>
    <w:rsid w:val="004A7B89"/>
    <w:rsid w:val="004B0900"/>
    <w:rsid w:val="004B2026"/>
    <w:rsid w:val="004B2B76"/>
    <w:rsid w:val="004B750F"/>
    <w:rsid w:val="004C766E"/>
    <w:rsid w:val="004C7A9E"/>
    <w:rsid w:val="004D6FE7"/>
    <w:rsid w:val="004E3B67"/>
    <w:rsid w:val="004E4032"/>
    <w:rsid w:val="004E5C66"/>
    <w:rsid w:val="004F35A0"/>
    <w:rsid w:val="004F35C2"/>
    <w:rsid w:val="004F6302"/>
    <w:rsid w:val="004F7311"/>
    <w:rsid w:val="00502DDD"/>
    <w:rsid w:val="00504490"/>
    <w:rsid w:val="00504A3C"/>
    <w:rsid w:val="005076DE"/>
    <w:rsid w:val="005138D9"/>
    <w:rsid w:val="00516789"/>
    <w:rsid w:val="00520BAB"/>
    <w:rsid w:val="00522254"/>
    <w:rsid w:val="00525258"/>
    <w:rsid w:val="00532161"/>
    <w:rsid w:val="005437EE"/>
    <w:rsid w:val="00545A4A"/>
    <w:rsid w:val="00545C57"/>
    <w:rsid w:val="005533AB"/>
    <w:rsid w:val="00563F73"/>
    <w:rsid w:val="005703EB"/>
    <w:rsid w:val="005825C2"/>
    <w:rsid w:val="00584044"/>
    <w:rsid w:val="00586BFC"/>
    <w:rsid w:val="00587116"/>
    <w:rsid w:val="00587533"/>
    <w:rsid w:val="0059059F"/>
    <w:rsid w:val="005913A2"/>
    <w:rsid w:val="005956E6"/>
    <w:rsid w:val="00596DF1"/>
    <w:rsid w:val="005A343A"/>
    <w:rsid w:val="005A4D6B"/>
    <w:rsid w:val="005A7816"/>
    <w:rsid w:val="005B2B32"/>
    <w:rsid w:val="005B3057"/>
    <w:rsid w:val="005B4044"/>
    <w:rsid w:val="005B7866"/>
    <w:rsid w:val="005C07F9"/>
    <w:rsid w:val="005C4184"/>
    <w:rsid w:val="005C7624"/>
    <w:rsid w:val="005D2ADD"/>
    <w:rsid w:val="005D58D9"/>
    <w:rsid w:val="005D5BC8"/>
    <w:rsid w:val="005E1F85"/>
    <w:rsid w:val="005E7599"/>
    <w:rsid w:val="005F3845"/>
    <w:rsid w:val="005F477A"/>
    <w:rsid w:val="005F5476"/>
    <w:rsid w:val="005F5F6E"/>
    <w:rsid w:val="00601EDD"/>
    <w:rsid w:val="00602424"/>
    <w:rsid w:val="00602EA5"/>
    <w:rsid w:val="006130C4"/>
    <w:rsid w:val="0062433A"/>
    <w:rsid w:val="006253A5"/>
    <w:rsid w:val="00626F99"/>
    <w:rsid w:val="00637C21"/>
    <w:rsid w:val="00650AD1"/>
    <w:rsid w:val="00651D7D"/>
    <w:rsid w:val="006521E9"/>
    <w:rsid w:val="00652DEA"/>
    <w:rsid w:val="00654863"/>
    <w:rsid w:val="00654FE3"/>
    <w:rsid w:val="00660FDB"/>
    <w:rsid w:val="00661E37"/>
    <w:rsid w:val="0067018C"/>
    <w:rsid w:val="00681C1B"/>
    <w:rsid w:val="006940AD"/>
    <w:rsid w:val="00696218"/>
    <w:rsid w:val="00697D30"/>
    <w:rsid w:val="006A2CB8"/>
    <w:rsid w:val="006A5882"/>
    <w:rsid w:val="006A7792"/>
    <w:rsid w:val="006C377C"/>
    <w:rsid w:val="006C569D"/>
    <w:rsid w:val="006D473C"/>
    <w:rsid w:val="006D5D7B"/>
    <w:rsid w:val="006F0C4B"/>
    <w:rsid w:val="006F0C9E"/>
    <w:rsid w:val="00704552"/>
    <w:rsid w:val="00705E6C"/>
    <w:rsid w:val="00707218"/>
    <w:rsid w:val="00710C41"/>
    <w:rsid w:val="00712921"/>
    <w:rsid w:val="00713EE5"/>
    <w:rsid w:val="007143DF"/>
    <w:rsid w:val="00717810"/>
    <w:rsid w:val="00722AEE"/>
    <w:rsid w:val="00723A80"/>
    <w:rsid w:val="00727BEA"/>
    <w:rsid w:val="00732350"/>
    <w:rsid w:val="0073373E"/>
    <w:rsid w:val="00735C3C"/>
    <w:rsid w:val="00735F60"/>
    <w:rsid w:val="00744BDB"/>
    <w:rsid w:val="0075082E"/>
    <w:rsid w:val="0075149D"/>
    <w:rsid w:val="00752727"/>
    <w:rsid w:val="007606B7"/>
    <w:rsid w:val="00762F74"/>
    <w:rsid w:val="00770CAE"/>
    <w:rsid w:val="0077195C"/>
    <w:rsid w:val="00772F34"/>
    <w:rsid w:val="00774768"/>
    <w:rsid w:val="00781080"/>
    <w:rsid w:val="00783D72"/>
    <w:rsid w:val="00786186"/>
    <w:rsid w:val="007913B1"/>
    <w:rsid w:val="007A1474"/>
    <w:rsid w:val="007A650A"/>
    <w:rsid w:val="007B16C9"/>
    <w:rsid w:val="007B1912"/>
    <w:rsid w:val="007B3800"/>
    <w:rsid w:val="007C0355"/>
    <w:rsid w:val="007C163B"/>
    <w:rsid w:val="007C5212"/>
    <w:rsid w:val="007C53F4"/>
    <w:rsid w:val="007D3F70"/>
    <w:rsid w:val="007D6975"/>
    <w:rsid w:val="007D7E9F"/>
    <w:rsid w:val="007E2C77"/>
    <w:rsid w:val="007E753C"/>
    <w:rsid w:val="007F1E60"/>
    <w:rsid w:val="007F3DF5"/>
    <w:rsid w:val="00800BF0"/>
    <w:rsid w:val="0080287D"/>
    <w:rsid w:val="0081124D"/>
    <w:rsid w:val="00815C59"/>
    <w:rsid w:val="008162C1"/>
    <w:rsid w:val="008201F5"/>
    <w:rsid w:val="00832583"/>
    <w:rsid w:val="00840ED0"/>
    <w:rsid w:val="00844877"/>
    <w:rsid w:val="00851C15"/>
    <w:rsid w:val="0085376B"/>
    <w:rsid w:val="00856AFB"/>
    <w:rsid w:val="00864321"/>
    <w:rsid w:val="008651B1"/>
    <w:rsid w:val="00885297"/>
    <w:rsid w:val="008852EC"/>
    <w:rsid w:val="00886EE4"/>
    <w:rsid w:val="00886FF2"/>
    <w:rsid w:val="00893E0A"/>
    <w:rsid w:val="00897422"/>
    <w:rsid w:val="008A2632"/>
    <w:rsid w:val="008A3031"/>
    <w:rsid w:val="008A6378"/>
    <w:rsid w:val="008B1AED"/>
    <w:rsid w:val="008B221F"/>
    <w:rsid w:val="008B2891"/>
    <w:rsid w:val="008B4251"/>
    <w:rsid w:val="008B584C"/>
    <w:rsid w:val="008B68CB"/>
    <w:rsid w:val="008C12FC"/>
    <w:rsid w:val="008C3606"/>
    <w:rsid w:val="008C426C"/>
    <w:rsid w:val="008C67F0"/>
    <w:rsid w:val="008C6E70"/>
    <w:rsid w:val="008D1779"/>
    <w:rsid w:val="008D1BD6"/>
    <w:rsid w:val="008D56DF"/>
    <w:rsid w:val="008E0724"/>
    <w:rsid w:val="008E0880"/>
    <w:rsid w:val="008E32D5"/>
    <w:rsid w:val="008E5FE3"/>
    <w:rsid w:val="008E63E4"/>
    <w:rsid w:val="008F4487"/>
    <w:rsid w:val="008F7DE3"/>
    <w:rsid w:val="00907049"/>
    <w:rsid w:val="009154FF"/>
    <w:rsid w:val="00916185"/>
    <w:rsid w:val="00916685"/>
    <w:rsid w:val="0091739B"/>
    <w:rsid w:val="00924559"/>
    <w:rsid w:val="00924E39"/>
    <w:rsid w:val="00926423"/>
    <w:rsid w:val="0092715B"/>
    <w:rsid w:val="009344AE"/>
    <w:rsid w:val="00935A02"/>
    <w:rsid w:val="00937A21"/>
    <w:rsid w:val="009434B6"/>
    <w:rsid w:val="00950A83"/>
    <w:rsid w:val="0095293A"/>
    <w:rsid w:val="0095341D"/>
    <w:rsid w:val="0096041F"/>
    <w:rsid w:val="00976001"/>
    <w:rsid w:val="00976C0F"/>
    <w:rsid w:val="00977473"/>
    <w:rsid w:val="009803E4"/>
    <w:rsid w:val="009813FA"/>
    <w:rsid w:val="00983EEA"/>
    <w:rsid w:val="009843D5"/>
    <w:rsid w:val="009859F5"/>
    <w:rsid w:val="00986C22"/>
    <w:rsid w:val="009A0F64"/>
    <w:rsid w:val="009B4C06"/>
    <w:rsid w:val="009B4E2C"/>
    <w:rsid w:val="009C310F"/>
    <w:rsid w:val="009C5A54"/>
    <w:rsid w:val="009C6347"/>
    <w:rsid w:val="009D28A7"/>
    <w:rsid w:val="009E01CE"/>
    <w:rsid w:val="009E0516"/>
    <w:rsid w:val="009E13E9"/>
    <w:rsid w:val="009E2BC4"/>
    <w:rsid w:val="009E2FCE"/>
    <w:rsid w:val="009E4886"/>
    <w:rsid w:val="009E4CF5"/>
    <w:rsid w:val="009E5DC1"/>
    <w:rsid w:val="009F3485"/>
    <w:rsid w:val="009F7C42"/>
    <w:rsid w:val="00A065B7"/>
    <w:rsid w:val="00A13210"/>
    <w:rsid w:val="00A14A7C"/>
    <w:rsid w:val="00A20BA1"/>
    <w:rsid w:val="00A30BB2"/>
    <w:rsid w:val="00A35A48"/>
    <w:rsid w:val="00A41A04"/>
    <w:rsid w:val="00A5563A"/>
    <w:rsid w:val="00A55BB2"/>
    <w:rsid w:val="00A65B6F"/>
    <w:rsid w:val="00A65F67"/>
    <w:rsid w:val="00A71F99"/>
    <w:rsid w:val="00A73852"/>
    <w:rsid w:val="00A760D4"/>
    <w:rsid w:val="00A7668E"/>
    <w:rsid w:val="00A772DC"/>
    <w:rsid w:val="00A835E0"/>
    <w:rsid w:val="00A83A11"/>
    <w:rsid w:val="00A92772"/>
    <w:rsid w:val="00A92CD9"/>
    <w:rsid w:val="00A9531D"/>
    <w:rsid w:val="00A96C7D"/>
    <w:rsid w:val="00AA0D59"/>
    <w:rsid w:val="00AB03E5"/>
    <w:rsid w:val="00AB5B9D"/>
    <w:rsid w:val="00AC1A14"/>
    <w:rsid w:val="00AC2BF2"/>
    <w:rsid w:val="00AE026A"/>
    <w:rsid w:val="00B0013B"/>
    <w:rsid w:val="00B066EB"/>
    <w:rsid w:val="00B126CC"/>
    <w:rsid w:val="00B146EE"/>
    <w:rsid w:val="00B15199"/>
    <w:rsid w:val="00B242EA"/>
    <w:rsid w:val="00B257BD"/>
    <w:rsid w:val="00B25813"/>
    <w:rsid w:val="00B32F48"/>
    <w:rsid w:val="00B35E33"/>
    <w:rsid w:val="00B44C6F"/>
    <w:rsid w:val="00B508B8"/>
    <w:rsid w:val="00B521AC"/>
    <w:rsid w:val="00B538D4"/>
    <w:rsid w:val="00B6571D"/>
    <w:rsid w:val="00B65847"/>
    <w:rsid w:val="00B70A1E"/>
    <w:rsid w:val="00B81D78"/>
    <w:rsid w:val="00B84072"/>
    <w:rsid w:val="00B8527E"/>
    <w:rsid w:val="00B923D1"/>
    <w:rsid w:val="00BA6B22"/>
    <w:rsid w:val="00BA76AB"/>
    <w:rsid w:val="00BC5074"/>
    <w:rsid w:val="00BD7700"/>
    <w:rsid w:val="00BE0C2D"/>
    <w:rsid w:val="00BF136D"/>
    <w:rsid w:val="00C01AB6"/>
    <w:rsid w:val="00C0607E"/>
    <w:rsid w:val="00C10A0E"/>
    <w:rsid w:val="00C16EEB"/>
    <w:rsid w:val="00C17571"/>
    <w:rsid w:val="00C23386"/>
    <w:rsid w:val="00C24B2E"/>
    <w:rsid w:val="00C259B3"/>
    <w:rsid w:val="00C356FD"/>
    <w:rsid w:val="00C3783F"/>
    <w:rsid w:val="00C40C3E"/>
    <w:rsid w:val="00C43537"/>
    <w:rsid w:val="00C43B43"/>
    <w:rsid w:val="00C46EA5"/>
    <w:rsid w:val="00C47E36"/>
    <w:rsid w:val="00C538E3"/>
    <w:rsid w:val="00C55BD8"/>
    <w:rsid w:val="00C60B87"/>
    <w:rsid w:val="00C615C8"/>
    <w:rsid w:val="00C62791"/>
    <w:rsid w:val="00C63BF3"/>
    <w:rsid w:val="00C67887"/>
    <w:rsid w:val="00C727F4"/>
    <w:rsid w:val="00C73741"/>
    <w:rsid w:val="00C7499B"/>
    <w:rsid w:val="00C80A5B"/>
    <w:rsid w:val="00C836CA"/>
    <w:rsid w:val="00C9361A"/>
    <w:rsid w:val="00C95D54"/>
    <w:rsid w:val="00C95FC9"/>
    <w:rsid w:val="00CA518D"/>
    <w:rsid w:val="00CB080E"/>
    <w:rsid w:val="00CC1CF4"/>
    <w:rsid w:val="00CC21B6"/>
    <w:rsid w:val="00CC3FCF"/>
    <w:rsid w:val="00CC53DC"/>
    <w:rsid w:val="00CC7A3A"/>
    <w:rsid w:val="00CD3C1E"/>
    <w:rsid w:val="00CD4498"/>
    <w:rsid w:val="00CD5702"/>
    <w:rsid w:val="00CE1D3F"/>
    <w:rsid w:val="00CE5BE5"/>
    <w:rsid w:val="00CE79CC"/>
    <w:rsid w:val="00D017E9"/>
    <w:rsid w:val="00D04641"/>
    <w:rsid w:val="00D04AEF"/>
    <w:rsid w:val="00D04BED"/>
    <w:rsid w:val="00D052DB"/>
    <w:rsid w:val="00D05450"/>
    <w:rsid w:val="00D05AE6"/>
    <w:rsid w:val="00D05C5D"/>
    <w:rsid w:val="00D06227"/>
    <w:rsid w:val="00D13EE3"/>
    <w:rsid w:val="00D14FD9"/>
    <w:rsid w:val="00D15436"/>
    <w:rsid w:val="00D20B78"/>
    <w:rsid w:val="00D23842"/>
    <w:rsid w:val="00D26941"/>
    <w:rsid w:val="00D30B6C"/>
    <w:rsid w:val="00D31AA1"/>
    <w:rsid w:val="00D40509"/>
    <w:rsid w:val="00D406CE"/>
    <w:rsid w:val="00D42D56"/>
    <w:rsid w:val="00D50083"/>
    <w:rsid w:val="00D6274F"/>
    <w:rsid w:val="00D72F8C"/>
    <w:rsid w:val="00D752D4"/>
    <w:rsid w:val="00D825B1"/>
    <w:rsid w:val="00D858CC"/>
    <w:rsid w:val="00D876B1"/>
    <w:rsid w:val="00D92511"/>
    <w:rsid w:val="00D949F2"/>
    <w:rsid w:val="00DA131C"/>
    <w:rsid w:val="00DB6C58"/>
    <w:rsid w:val="00DC5F2F"/>
    <w:rsid w:val="00DC7185"/>
    <w:rsid w:val="00DC77A1"/>
    <w:rsid w:val="00DD003B"/>
    <w:rsid w:val="00DD0DEF"/>
    <w:rsid w:val="00DD684A"/>
    <w:rsid w:val="00DE22BE"/>
    <w:rsid w:val="00DE7D07"/>
    <w:rsid w:val="00DF15F0"/>
    <w:rsid w:val="00DF2E7F"/>
    <w:rsid w:val="00DF712B"/>
    <w:rsid w:val="00E01A0F"/>
    <w:rsid w:val="00E01EE9"/>
    <w:rsid w:val="00E044EF"/>
    <w:rsid w:val="00E155B4"/>
    <w:rsid w:val="00E1592B"/>
    <w:rsid w:val="00E15A08"/>
    <w:rsid w:val="00E168A5"/>
    <w:rsid w:val="00E20DFA"/>
    <w:rsid w:val="00E2218F"/>
    <w:rsid w:val="00E22C5D"/>
    <w:rsid w:val="00E30D50"/>
    <w:rsid w:val="00E4647B"/>
    <w:rsid w:val="00E47A08"/>
    <w:rsid w:val="00E623D6"/>
    <w:rsid w:val="00E66A34"/>
    <w:rsid w:val="00E709C1"/>
    <w:rsid w:val="00E71E4E"/>
    <w:rsid w:val="00E73567"/>
    <w:rsid w:val="00E76512"/>
    <w:rsid w:val="00E77B1D"/>
    <w:rsid w:val="00E91149"/>
    <w:rsid w:val="00E95E33"/>
    <w:rsid w:val="00EA290E"/>
    <w:rsid w:val="00EA5EA1"/>
    <w:rsid w:val="00EB06D0"/>
    <w:rsid w:val="00EB311A"/>
    <w:rsid w:val="00EB320C"/>
    <w:rsid w:val="00EB3846"/>
    <w:rsid w:val="00EC2B59"/>
    <w:rsid w:val="00EC40E1"/>
    <w:rsid w:val="00EC4346"/>
    <w:rsid w:val="00ED418B"/>
    <w:rsid w:val="00EE1B20"/>
    <w:rsid w:val="00EF0C2A"/>
    <w:rsid w:val="00EF2D8E"/>
    <w:rsid w:val="00EF5BF8"/>
    <w:rsid w:val="00EF60F7"/>
    <w:rsid w:val="00F0446B"/>
    <w:rsid w:val="00F06D6A"/>
    <w:rsid w:val="00F11877"/>
    <w:rsid w:val="00F1559B"/>
    <w:rsid w:val="00F2226B"/>
    <w:rsid w:val="00F24E44"/>
    <w:rsid w:val="00F26E61"/>
    <w:rsid w:val="00F309B9"/>
    <w:rsid w:val="00F31952"/>
    <w:rsid w:val="00F402F0"/>
    <w:rsid w:val="00F43381"/>
    <w:rsid w:val="00F451E6"/>
    <w:rsid w:val="00F4626F"/>
    <w:rsid w:val="00F50B1C"/>
    <w:rsid w:val="00F53E24"/>
    <w:rsid w:val="00F60269"/>
    <w:rsid w:val="00F644CB"/>
    <w:rsid w:val="00F6518C"/>
    <w:rsid w:val="00F7236C"/>
    <w:rsid w:val="00F748CC"/>
    <w:rsid w:val="00F74E33"/>
    <w:rsid w:val="00F83672"/>
    <w:rsid w:val="00F83CF2"/>
    <w:rsid w:val="00F86841"/>
    <w:rsid w:val="00F9348C"/>
    <w:rsid w:val="00F9388C"/>
    <w:rsid w:val="00F93E5B"/>
    <w:rsid w:val="00F94F82"/>
    <w:rsid w:val="00FA074A"/>
    <w:rsid w:val="00FA1010"/>
    <w:rsid w:val="00FA11EF"/>
    <w:rsid w:val="00FA1A82"/>
    <w:rsid w:val="00FC5CD9"/>
    <w:rsid w:val="00FD7700"/>
    <w:rsid w:val="00FE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2B93A6"/>
  <w15:docId w15:val="{9374E3E8-0F58-46D1-8E5E-B61B2D787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F24E44"/>
    <w:rPr>
      <w:sz w:val="24"/>
      <w:szCs w:val="24"/>
      <w:lang w:val="en-US" w:eastAsia="en-US"/>
    </w:rPr>
  </w:style>
  <w:style w:type="paragraph" w:styleId="Nagwek1">
    <w:name w:val="heading 1"/>
    <w:basedOn w:val="Body"/>
    <w:next w:val="Body"/>
    <w:qFormat/>
    <w:rsid w:val="00F24E44"/>
    <w:pPr>
      <w:keepNext/>
      <w:numPr>
        <w:numId w:val="46"/>
      </w:numPr>
      <w:spacing w:before="120"/>
      <w:outlineLvl w:val="0"/>
    </w:pPr>
    <w:rPr>
      <w:rFonts w:cs="Arial"/>
      <w:b/>
      <w:bCs/>
      <w:caps/>
      <w:kern w:val="32"/>
    </w:rPr>
  </w:style>
  <w:style w:type="paragraph" w:styleId="Nagwek2">
    <w:name w:val="heading 2"/>
    <w:basedOn w:val="Body"/>
    <w:next w:val="Body"/>
    <w:link w:val="Nagwek2Znak"/>
    <w:qFormat/>
    <w:rsid w:val="00F24E44"/>
    <w:pPr>
      <w:keepNext/>
      <w:numPr>
        <w:ilvl w:val="1"/>
        <w:numId w:val="46"/>
      </w:numPr>
      <w:spacing w:before="120"/>
      <w:outlineLvl w:val="1"/>
    </w:pPr>
    <w:rPr>
      <w:rFonts w:cs="Arial"/>
      <w:b/>
      <w:bCs/>
      <w:iCs/>
    </w:rPr>
  </w:style>
  <w:style w:type="paragraph" w:styleId="Nagwek3">
    <w:name w:val="heading 3"/>
    <w:basedOn w:val="Body"/>
    <w:next w:val="Body"/>
    <w:qFormat/>
    <w:rsid w:val="00F24E44"/>
    <w:pPr>
      <w:keepNext/>
      <w:numPr>
        <w:ilvl w:val="2"/>
        <w:numId w:val="46"/>
      </w:numPr>
      <w:spacing w:before="120"/>
      <w:outlineLvl w:val="2"/>
    </w:pPr>
    <w:rPr>
      <w:rFonts w:cs="Arial"/>
      <w:b/>
      <w:bCs/>
      <w:i/>
    </w:rPr>
  </w:style>
  <w:style w:type="paragraph" w:styleId="Nagwek4">
    <w:name w:val="heading 4"/>
    <w:basedOn w:val="Body"/>
    <w:next w:val="Body"/>
    <w:qFormat/>
    <w:rsid w:val="00F24E44"/>
    <w:pPr>
      <w:keepNext/>
      <w:numPr>
        <w:ilvl w:val="3"/>
        <w:numId w:val="46"/>
      </w:numPr>
      <w:spacing w:before="120"/>
      <w:outlineLvl w:val="3"/>
    </w:pPr>
    <w:rPr>
      <w:bCs/>
      <w:i/>
    </w:rPr>
  </w:style>
  <w:style w:type="paragraph" w:styleId="Nagwek5">
    <w:name w:val="heading 5"/>
    <w:basedOn w:val="Body"/>
    <w:next w:val="Normalny"/>
    <w:qFormat/>
    <w:rsid w:val="00F24E44"/>
    <w:pPr>
      <w:tabs>
        <w:tab w:val="left" w:pos="936"/>
      </w:tabs>
      <w:outlineLvl w:val="4"/>
    </w:pPr>
    <w:rPr>
      <w:b/>
      <w:bCs/>
      <w:iCs/>
      <w:szCs w:val="26"/>
      <w:u w:val="single"/>
    </w:rPr>
  </w:style>
  <w:style w:type="paragraph" w:styleId="Nagwek6">
    <w:name w:val="heading 6"/>
    <w:basedOn w:val="Body"/>
    <w:next w:val="Normalny"/>
    <w:qFormat/>
    <w:rsid w:val="00F24E44"/>
    <w:pPr>
      <w:tabs>
        <w:tab w:val="left" w:pos="936"/>
      </w:tabs>
      <w:outlineLvl w:val="5"/>
    </w:pPr>
    <w:rPr>
      <w:b/>
      <w:bCs/>
      <w:szCs w:val="22"/>
      <w:u w:val="single"/>
    </w:rPr>
  </w:style>
  <w:style w:type="paragraph" w:styleId="Nagwek7">
    <w:name w:val="heading 7"/>
    <w:basedOn w:val="Normalny"/>
    <w:next w:val="Normalny"/>
    <w:qFormat/>
    <w:rsid w:val="00F24E44"/>
    <w:p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rsid w:val="00F24E44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F24E4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">
    <w:name w:val="Body"/>
    <w:link w:val="BodyCar"/>
    <w:rsid w:val="00F24E44"/>
    <w:pPr>
      <w:spacing w:before="60" w:after="60"/>
      <w:jc w:val="both"/>
    </w:pPr>
    <w:rPr>
      <w:sz w:val="24"/>
      <w:szCs w:val="24"/>
      <w:lang w:val="en-GB" w:eastAsia="en-US"/>
    </w:rPr>
  </w:style>
  <w:style w:type="paragraph" w:customStyle="1" w:styleId="Text">
    <w:name w:val="Text"/>
    <w:basedOn w:val="Body"/>
    <w:next w:val="Body"/>
    <w:link w:val="TextChar"/>
    <w:qFormat/>
    <w:rsid w:val="00F24E44"/>
    <w:pPr>
      <w:suppressAutoHyphens/>
      <w:ind w:left="936"/>
    </w:pPr>
  </w:style>
  <w:style w:type="paragraph" w:customStyle="1" w:styleId="LegCap">
    <w:name w:val="LegCap"/>
    <w:basedOn w:val="Legenda"/>
    <w:next w:val="Text"/>
    <w:rsid w:val="00F24E44"/>
  </w:style>
  <w:style w:type="paragraph" w:styleId="Legenda">
    <w:name w:val="caption"/>
    <w:next w:val="Text"/>
    <w:qFormat/>
    <w:rsid w:val="00F24E44"/>
    <w:pPr>
      <w:keepNext/>
      <w:tabs>
        <w:tab w:val="left" w:pos="907"/>
      </w:tabs>
      <w:spacing w:before="120" w:after="120"/>
      <w:jc w:val="center"/>
    </w:pPr>
    <w:rPr>
      <w:b/>
      <w:bCs/>
      <w:lang w:val="en-GB" w:eastAsia="en-US"/>
    </w:rPr>
  </w:style>
  <w:style w:type="paragraph" w:customStyle="1" w:styleId="TabCap">
    <w:name w:val="TabCap"/>
    <w:basedOn w:val="LegCap"/>
    <w:rsid w:val="00F24E44"/>
  </w:style>
  <w:style w:type="paragraph" w:customStyle="1" w:styleId="TOC">
    <w:name w:val="TOC"/>
    <w:basedOn w:val="Body"/>
    <w:next w:val="Body"/>
    <w:rsid w:val="00F24E44"/>
    <w:pPr>
      <w:keepNext/>
      <w:spacing w:after="480"/>
      <w:jc w:val="center"/>
      <w:outlineLvl w:val="8"/>
    </w:pPr>
    <w:rPr>
      <w:b/>
      <w:caps/>
    </w:rPr>
  </w:style>
  <w:style w:type="paragraph" w:customStyle="1" w:styleId="TOCTab">
    <w:name w:val="TOC_Tab"/>
    <w:next w:val="Body"/>
    <w:rsid w:val="00F24E44"/>
    <w:pPr>
      <w:keepNext/>
      <w:spacing w:after="480"/>
      <w:jc w:val="center"/>
    </w:pPr>
    <w:rPr>
      <w:b/>
      <w:caps/>
      <w:sz w:val="24"/>
      <w:szCs w:val="24"/>
      <w:lang w:val="en-GB" w:eastAsia="en-US"/>
    </w:rPr>
  </w:style>
  <w:style w:type="paragraph" w:customStyle="1" w:styleId="TOCFig">
    <w:name w:val="TOC_Fig"/>
    <w:next w:val="Body"/>
    <w:rsid w:val="00F24E44"/>
    <w:pPr>
      <w:spacing w:after="480"/>
      <w:jc w:val="center"/>
    </w:pPr>
    <w:rPr>
      <w:b/>
      <w:caps/>
      <w:sz w:val="24"/>
      <w:szCs w:val="24"/>
      <w:lang w:val="en-GB" w:eastAsia="en-US"/>
    </w:rPr>
  </w:style>
  <w:style w:type="paragraph" w:styleId="Spistreci1">
    <w:name w:val="toc 1"/>
    <w:basedOn w:val="Body"/>
    <w:next w:val="Body"/>
    <w:uiPriority w:val="39"/>
    <w:rsid w:val="00F24E44"/>
    <w:pPr>
      <w:tabs>
        <w:tab w:val="left" w:pos="567"/>
        <w:tab w:val="right" w:leader="dot" w:pos="9071"/>
      </w:tabs>
      <w:ind w:left="567" w:right="284" w:hanging="567"/>
    </w:pPr>
    <w:rPr>
      <w:b/>
      <w:caps/>
      <w:noProof/>
    </w:rPr>
  </w:style>
  <w:style w:type="paragraph" w:styleId="Tekstpodstawowy">
    <w:name w:val="Body Text"/>
    <w:link w:val="TekstpodstawowyZnak"/>
    <w:rsid w:val="00F24E44"/>
    <w:pPr>
      <w:spacing w:after="120"/>
    </w:pPr>
    <w:rPr>
      <w:sz w:val="24"/>
      <w:szCs w:val="24"/>
      <w:lang w:val="en-GB" w:eastAsia="en-US"/>
    </w:rPr>
  </w:style>
  <w:style w:type="paragraph" w:styleId="Spistreci3">
    <w:name w:val="toc 3"/>
    <w:basedOn w:val="Body"/>
    <w:next w:val="Body"/>
    <w:uiPriority w:val="39"/>
    <w:rsid w:val="00F24E44"/>
    <w:pPr>
      <w:tabs>
        <w:tab w:val="left" w:pos="1701"/>
        <w:tab w:val="right" w:leader="dot" w:pos="9071"/>
      </w:tabs>
      <w:ind w:left="1701" w:right="284" w:hanging="1134"/>
    </w:pPr>
    <w:rPr>
      <w:b/>
      <w:i/>
      <w:noProof/>
    </w:rPr>
  </w:style>
  <w:style w:type="paragraph" w:customStyle="1" w:styleId="Figure">
    <w:name w:val="Figure"/>
    <w:basedOn w:val="LegCap"/>
    <w:next w:val="Body"/>
    <w:rsid w:val="00F24E44"/>
  </w:style>
  <w:style w:type="paragraph" w:customStyle="1" w:styleId="Table">
    <w:name w:val="Table"/>
    <w:basedOn w:val="TabCap"/>
    <w:next w:val="Text"/>
    <w:rsid w:val="00F24E44"/>
  </w:style>
  <w:style w:type="paragraph" w:styleId="Spistreci2">
    <w:name w:val="toc 2"/>
    <w:basedOn w:val="Body"/>
    <w:next w:val="Body"/>
    <w:uiPriority w:val="39"/>
    <w:rsid w:val="00F24E44"/>
    <w:pPr>
      <w:tabs>
        <w:tab w:val="left" w:pos="567"/>
        <w:tab w:val="right" w:leader="dot" w:pos="9071"/>
      </w:tabs>
      <w:ind w:left="567" w:right="284" w:hanging="567"/>
    </w:pPr>
    <w:rPr>
      <w:b/>
      <w:noProof/>
    </w:rPr>
  </w:style>
  <w:style w:type="paragraph" w:styleId="Spistreci4">
    <w:name w:val="toc 4"/>
    <w:basedOn w:val="Body"/>
    <w:next w:val="Body"/>
    <w:uiPriority w:val="39"/>
    <w:rsid w:val="00F24E44"/>
    <w:pPr>
      <w:tabs>
        <w:tab w:val="left" w:pos="1701"/>
        <w:tab w:val="right" w:leader="dot" w:pos="9071"/>
      </w:tabs>
      <w:ind w:left="1701" w:right="284" w:hanging="1134"/>
    </w:pPr>
    <w:rPr>
      <w:i/>
      <w:noProof/>
    </w:rPr>
  </w:style>
  <w:style w:type="paragraph" w:customStyle="1" w:styleId="Appendix">
    <w:name w:val="Appendix"/>
    <w:next w:val="Body"/>
    <w:rsid w:val="00F24E44"/>
    <w:pPr>
      <w:pageBreakBefore/>
      <w:numPr>
        <w:numId w:val="8"/>
      </w:numPr>
      <w:spacing w:before="6360" w:after="6400"/>
      <w:ind w:left="0" w:firstLine="289"/>
      <w:jc w:val="center"/>
      <w:outlineLvl w:val="6"/>
    </w:pPr>
    <w:rPr>
      <w:b/>
      <w:sz w:val="24"/>
      <w:szCs w:val="24"/>
      <w:lang w:val="en-GB" w:eastAsia="en-US"/>
    </w:rPr>
  </w:style>
  <w:style w:type="paragraph" w:customStyle="1" w:styleId="TOCAppendix">
    <w:name w:val="TOC_Appendix"/>
    <w:basedOn w:val="TOCTab"/>
    <w:next w:val="Body"/>
    <w:rsid w:val="00F24E44"/>
  </w:style>
  <w:style w:type="paragraph" w:customStyle="1" w:styleId="Ref">
    <w:name w:val="Ref"/>
    <w:next w:val="Body"/>
    <w:rsid w:val="00F24E44"/>
    <w:pPr>
      <w:tabs>
        <w:tab w:val="left" w:pos="1559"/>
      </w:tabs>
      <w:suppressAutoHyphens/>
      <w:spacing w:before="60" w:after="60"/>
      <w:ind w:left="1559" w:hanging="624"/>
      <w:jc w:val="both"/>
    </w:pPr>
    <w:rPr>
      <w:sz w:val="24"/>
      <w:szCs w:val="24"/>
      <w:lang w:val="en-GB" w:eastAsia="en-US"/>
    </w:rPr>
  </w:style>
  <w:style w:type="paragraph" w:customStyle="1" w:styleId="Col1">
    <w:name w:val="Col1"/>
    <w:basedOn w:val="Normalny"/>
    <w:rsid w:val="00F24E44"/>
    <w:pPr>
      <w:spacing w:before="60" w:after="60"/>
    </w:pPr>
    <w:rPr>
      <w:b/>
      <w:bCs/>
      <w:lang w:val="en-GB" w:eastAsia="fr-FR"/>
    </w:rPr>
  </w:style>
  <w:style w:type="paragraph" w:customStyle="1" w:styleId="Col2">
    <w:name w:val="Col2"/>
    <w:basedOn w:val="Normalny"/>
    <w:rsid w:val="00F24E44"/>
    <w:pPr>
      <w:spacing w:before="60" w:after="60"/>
    </w:pPr>
    <w:rPr>
      <w:lang w:val="en-GB" w:eastAsia="fr-FR"/>
    </w:rPr>
  </w:style>
  <w:style w:type="paragraph" w:styleId="Spistreci5">
    <w:name w:val="toc 5"/>
    <w:basedOn w:val="Body"/>
    <w:next w:val="Body"/>
    <w:autoRedefine/>
    <w:uiPriority w:val="39"/>
    <w:rsid w:val="00F24E44"/>
    <w:pPr>
      <w:tabs>
        <w:tab w:val="right" w:leader="dot" w:pos="9072"/>
      </w:tabs>
      <w:spacing w:before="120"/>
      <w:ind w:right="284"/>
    </w:pPr>
    <w:rPr>
      <w:b/>
      <w:caps/>
      <w:noProof/>
    </w:rPr>
  </w:style>
  <w:style w:type="paragraph" w:styleId="Spistreci6">
    <w:name w:val="toc 6"/>
    <w:basedOn w:val="Normalny"/>
    <w:next w:val="Normalny"/>
    <w:autoRedefine/>
    <w:uiPriority w:val="39"/>
    <w:rsid w:val="00F24E44"/>
    <w:pPr>
      <w:ind w:left="1200"/>
    </w:pPr>
  </w:style>
  <w:style w:type="paragraph" w:styleId="Spistreci7">
    <w:name w:val="toc 7"/>
    <w:basedOn w:val="Normalny"/>
    <w:next w:val="Normalny"/>
    <w:autoRedefine/>
    <w:uiPriority w:val="39"/>
    <w:rsid w:val="00F24E44"/>
    <w:pPr>
      <w:tabs>
        <w:tab w:val="right" w:leader="dot" w:pos="9071"/>
      </w:tabs>
      <w:ind w:left="936" w:right="283"/>
    </w:pPr>
    <w:rPr>
      <w:noProof/>
      <w:lang w:val="en-GB"/>
    </w:rPr>
  </w:style>
  <w:style w:type="paragraph" w:styleId="Spistreci8">
    <w:name w:val="toc 8"/>
    <w:basedOn w:val="Normalny"/>
    <w:next w:val="Normalny"/>
    <w:autoRedefine/>
    <w:uiPriority w:val="39"/>
    <w:rsid w:val="00F24E44"/>
    <w:pPr>
      <w:ind w:left="1680"/>
    </w:pPr>
  </w:style>
  <w:style w:type="paragraph" w:styleId="Spistreci9">
    <w:name w:val="toc 9"/>
    <w:basedOn w:val="Normalny"/>
    <w:next w:val="Normalny"/>
    <w:autoRedefine/>
    <w:uiPriority w:val="39"/>
    <w:rsid w:val="00F24E44"/>
    <w:pPr>
      <w:ind w:left="1920"/>
    </w:pPr>
  </w:style>
  <w:style w:type="character" w:styleId="Odwoanieprzypisudolnego">
    <w:name w:val="footnote reference"/>
    <w:rsid w:val="00F24E44"/>
    <w:rPr>
      <w:vertAlign w:val="baseline"/>
    </w:rPr>
  </w:style>
  <w:style w:type="paragraph" w:customStyle="1" w:styleId="AppendicesTOC">
    <w:name w:val="Appendices TOC"/>
    <w:basedOn w:val="Spistreci2"/>
    <w:next w:val="Body"/>
    <w:rsid w:val="00F24E44"/>
    <w:pPr>
      <w:tabs>
        <w:tab w:val="clear" w:pos="9071"/>
        <w:tab w:val="left" w:pos="2693"/>
        <w:tab w:val="right" w:leader="dot" w:pos="9072"/>
      </w:tabs>
      <w:ind w:left="2694" w:right="567" w:hanging="1758"/>
    </w:pPr>
  </w:style>
  <w:style w:type="paragraph" w:styleId="Tekstkomentarza">
    <w:name w:val="annotation text"/>
    <w:basedOn w:val="Normalny"/>
    <w:link w:val="TekstkomentarzaZnak"/>
    <w:semiHidden/>
    <w:rsid w:val="00F24E44"/>
    <w:rPr>
      <w:sz w:val="20"/>
      <w:szCs w:val="20"/>
    </w:rPr>
  </w:style>
  <w:style w:type="paragraph" w:styleId="Nagwek">
    <w:name w:val="header"/>
    <w:basedOn w:val="Body"/>
    <w:link w:val="NagwekZnak"/>
    <w:uiPriority w:val="99"/>
    <w:rsid w:val="00F24E44"/>
    <w:pPr>
      <w:tabs>
        <w:tab w:val="right" w:pos="9072"/>
      </w:tabs>
    </w:pPr>
    <w:rPr>
      <w:b/>
      <w:caps/>
      <w:sz w:val="20"/>
      <w:szCs w:val="20"/>
    </w:rPr>
  </w:style>
  <w:style w:type="paragraph" w:styleId="Mapadokumentu">
    <w:name w:val="Document Map"/>
    <w:basedOn w:val="Normalny"/>
    <w:semiHidden/>
    <w:rsid w:val="00F24E44"/>
    <w:pPr>
      <w:shd w:val="clear" w:color="auto" w:fill="000080"/>
    </w:pPr>
    <w:rPr>
      <w:rFonts w:ascii="Tahoma" w:hAnsi="Tahoma" w:cs="Tahoma"/>
    </w:rPr>
  </w:style>
  <w:style w:type="paragraph" w:styleId="Stopka">
    <w:name w:val="footer"/>
    <w:rsid w:val="00F24E44"/>
    <w:pPr>
      <w:tabs>
        <w:tab w:val="right" w:pos="9072"/>
      </w:tabs>
    </w:pPr>
    <w:rPr>
      <w:lang w:val="en-GB" w:eastAsia="en-US"/>
    </w:rPr>
  </w:style>
  <w:style w:type="paragraph" w:customStyle="1" w:styleId="LandscapeFooter">
    <w:name w:val="Landscape Footer"/>
    <w:basedOn w:val="Stopka"/>
    <w:rsid w:val="00F24E44"/>
    <w:pPr>
      <w:tabs>
        <w:tab w:val="clear" w:pos="9072"/>
        <w:tab w:val="right" w:pos="13041"/>
      </w:tabs>
    </w:pPr>
  </w:style>
  <w:style w:type="paragraph" w:customStyle="1" w:styleId="LandscapeHeader">
    <w:name w:val="Landscape Header"/>
    <w:basedOn w:val="Nagwek"/>
    <w:rsid w:val="00F24E44"/>
    <w:pPr>
      <w:tabs>
        <w:tab w:val="clear" w:pos="9072"/>
        <w:tab w:val="right" w:pos="13041"/>
      </w:tabs>
    </w:pPr>
  </w:style>
  <w:style w:type="character" w:styleId="Hipercze">
    <w:name w:val="Hyperlink"/>
    <w:uiPriority w:val="99"/>
    <w:rsid w:val="00F24E44"/>
    <w:rPr>
      <w:color w:val="0000FF"/>
      <w:u w:val="single"/>
    </w:rPr>
  </w:style>
  <w:style w:type="character" w:styleId="Odwoaniedokomentarza">
    <w:name w:val="annotation reference"/>
    <w:semiHidden/>
    <w:rsid w:val="00F24E44"/>
    <w:rPr>
      <w:sz w:val="16"/>
      <w:szCs w:val="16"/>
    </w:rPr>
  </w:style>
  <w:style w:type="paragraph" w:styleId="Tekstprzypisudolnego">
    <w:name w:val="footnote text"/>
    <w:rsid w:val="00F24E44"/>
    <w:rPr>
      <w:lang w:val="en-US" w:eastAsia="en-US"/>
    </w:rPr>
  </w:style>
  <w:style w:type="character" w:styleId="Numerstrony">
    <w:name w:val="page number"/>
    <w:basedOn w:val="Domylnaczcionkaakapitu"/>
    <w:rsid w:val="00F24E44"/>
  </w:style>
  <w:style w:type="paragraph" w:styleId="Spisilustracji">
    <w:name w:val="table of figures"/>
    <w:basedOn w:val="Body"/>
    <w:next w:val="Body"/>
    <w:uiPriority w:val="99"/>
    <w:rsid w:val="00F24E44"/>
    <w:pPr>
      <w:tabs>
        <w:tab w:val="left" w:pos="1134"/>
        <w:tab w:val="right" w:leader="dot" w:pos="9071"/>
      </w:tabs>
      <w:ind w:left="1134" w:right="284" w:hanging="1134"/>
    </w:pPr>
    <w:rPr>
      <w:b/>
      <w:noProof/>
    </w:rPr>
  </w:style>
  <w:style w:type="paragraph" w:customStyle="1" w:styleId="BodyTab">
    <w:name w:val="BodyTab"/>
    <w:link w:val="BodyTabChar"/>
    <w:rsid w:val="00F24E44"/>
    <w:rPr>
      <w:lang w:val="en-GB" w:eastAsia="en-US"/>
    </w:rPr>
  </w:style>
  <w:style w:type="paragraph" w:styleId="Tekstpodstawowy2">
    <w:name w:val="Body Text 2"/>
    <w:basedOn w:val="Normalny"/>
    <w:rsid w:val="00F24E44"/>
    <w:rPr>
      <w:rFonts w:ascii="TimesNewRoman,Bold" w:hAnsi="TimesNewRoman,Bold"/>
      <w:b/>
      <w:snapToGrid w:val="0"/>
      <w:color w:val="000000"/>
    </w:rPr>
  </w:style>
  <w:style w:type="paragraph" w:customStyle="1" w:styleId="Level5">
    <w:name w:val="Level5"/>
    <w:basedOn w:val="Nagwek5"/>
    <w:rsid w:val="00F24E44"/>
    <w:pPr>
      <w:tabs>
        <w:tab w:val="num" w:pos="1389"/>
      </w:tabs>
      <w:ind w:left="1389" w:hanging="453"/>
    </w:pPr>
  </w:style>
  <w:style w:type="paragraph" w:customStyle="1" w:styleId="level6">
    <w:name w:val="level6"/>
    <w:rsid w:val="00F24E44"/>
    <w:pPr>
      <w:spacing w:before="120"/>
    </w:pPr>
    <w:rPr>
      <w:sz w:val="24"/>
      <w:szCs w:val="24"/>
      <w:lang w:val="en-GB" w:eastAsia="en-US"/>
    </w:rPr>
  </w:style>
  <w:style w:type="paragraph" w:customStyle="1" w:styleId="Liste1">
    <w:name w:val="Liste1"/>
    <w:basedOn w:val="Body"/>
    <w:next w:val="Text"/>
    <w:rsid w:val="00F24E44"/>
    <w:pPr>
      <w:widowControl w:val="0"/>
      <w:tabs>
        <w:tab w:val="right" w:leader="dot" w:pos="9072"/>
      </w:tabs>
      <w:ind w:left="397" w:right="284" w:hanging="397"/>
    </w:pPr>
    <w:rPr>
      <w:b/>
    </w:rPr>
  </w:style>
  <w:style w:type="paragraph" w:styleId="Tekstprzypisukocowego">
    <w:name w:val="endnote text"/>
    <w:basedOn w:val="Normalny"/>
    <w:rsid w:val="00F24E44"/>
    <w:pPr>
      <w:ind w:left="1315" w:hanging="357"/>
    </w:pPr>
  </w:style>
  <w:style w:type="character" w:styleId="Odwoanieprzypisukocowego">
    <w:name w:val="endnote reference"/>
    <w:rsid w:val="00F24E44"/>
  </w:style>
  <w:style w:type="paragraph" w:customStyle="1" w:styleId="level50">
    <w:name w:val="level5"/>
    <w:rsid w:val="00F24E44"/>
    <w:rPr>
      <w:sz w:val="24"/>
      <w:szCs w:val="24"/>
      <w:lang w:val="en-GB" w:eastAsia="en-US"/>
    </w:rPr>
  </w:style>
  <w:style w:type="paragraph" w:customStyle="1" w:styleId="Level7">
    <w:name w:val="Level7"/>
    <w:basedOn w:val="Text"/>
    <w:rsid w:val="00F24E44"/>
    <w:pPr>
      <w:spacing w:before="120"/>
    </w:pPr>
  </w:style>
  <w:style w:type="paragraph" w:customStyle="1" w:styleId="TableNote">
    <w:name w:val="TableNote"/>
    <w:next w:val="Text"/>
    <w:rsid w:val="00F24E44"/>
    <w:pPr>
      <w:spacing w:before="60" w:after="60"/>
      <w:ind w:left="936" w:hanging="936"/>
      <w:jc w:val="both"/>
    </w:pPr>
    <w:rPr>
      <w:lang w:val="en-GB" w:eastAsia="en-US"/>
    </w:rPr>
  </w:style>
  <w:style w:type="paragraph" w:customStyle="1" w:styleId="Style1">
    <w:name w:val="Style1"/>
    <w:basedOn w:val="Text"/>
    <w:rsid w:val="00F24E44"/>
  </w:style>
  <w:style w:type="paragraph" w:customStyle="1" w:styleId="Heading">
    <w:name w:val="Heading"/>
    <w:next w:val="Text"/>
    <w:rsid w:val="00F24E44"/>
    <w:pPr>
      <w:keepNext/>
      <w:spacing w:before="120" w:after="60"/>
      <w:ind w:left="935"/>
      <w:jc w:val="both"/>
    </w:pPr>
    <w:rPr>
      <w:b/>
      <w:caps/>
      <w:sz w:val="24"/>
      <w:szCs w:val="24"/>
      <w:lang w:val="en-GB" w:eastAsia="en-US"/>
    </w:rPr>
  </w:style>
  <w:style w:type="paragraph" w:customStyle="1" w:styleId="BodyTabSm">
    <w:name w:val="BodyTabSm"/>
    <w:rsid w:val="00F24E44"/>
    <w:pPr>
      <w:spacing w:before="60"/>
    </w:pPr>
    <w:rPr>
      <w:sz w:val="18"/>
      <w:szCs w:val="18"/>
      <w:lang w:val="en-GB" w:eastAsia="en-US"/>
    </w:rPr>
  </w:style>
  <w:style w:type="character" w:customStyle="1" w:styleId="TableNoteChr">
    <w:name w:val="TableNoteChr"/>
    <w:rsid w:val="00F24E44"/>
    <w:rPr>
      <w:rFonts w:ascii="Times New Roman" w:hAnsi="Times New Roman"/>
      <w:sz w:val="20"/>
      <w:szCs w:val="20"/>
      <w:vertAlign w:val="superscript"/>
    </w:rPr>
  </w:style>
  <w:style w:type="paragraph" w:customStyle="1" w:styleId="Level5Bullet">
    <w:name w:val="Level5Bullet"/>
    <w:rsid w:val="00F24E44"/>
    <w:pPr>
      <w:numPr>
        <w:numId w:val="3"/>
      </w:numPr>
      <w:jc w:val="both"/>
    </w:pPr>
    <w:rPr>
      <w:sz w:val="24"/>
      <w:szCs w:val="24"/>
      <w:lang w:val="en-GB" w:eastAsia="en-US"/>
    </w:rPr>
  </w:style>
  <w:style w:type="paragraph" w:customStyle="1" w:styleId="Level5Bullet2">
    <w:name w:val="Level5Bullet2"/>
    <w:basedOn w:val="Level5Bullet"/>
    <w:rsid w:val="00F24E44"/>
    <w:pPr>
      <w:numPr>
        <w:numId w:val="1"/>
      </w:numPr>
    </w:pPr>
  </w:style>
  <w:style w:type="paragraph" w:customStyle="1" w:styleId="Level6Bullet">
    <w:name w:val="Level6Bullet"/>
    <w:rsid w:val="00F24E44"/>
    <w:pPr>
      <w:numPr>
        <w:numId w:val="4"/>
      </w:numPr>
      <w:jc w:val="both"/>
    </w:pPr>
    <w:rPr>
      <w:sz w:val="24"/>
      <w:szCs w:val="24"/>
      <w:lang w:val="en-GB" w:eastAsia="en-US"/>
    </w:rPr>
  </w:style>
  <w:style w:type="paragraph" w:customStyle="1" w:styleId="Level6Bullet2">
    <w:name w:val="Level6Bullet2"/>
    <w:rsid w:val="00F24E44"/>
    <w:pPr>
      <w:numPr>
        <w:numId w:val="5"/>
      </w:numPr>
      <w:jc w:val="both"/>
    </w:pPr>
    <w:rPr>
      <w:sz w:val="24"/>
      <w:szCs w:val="24"/>
      <w:lang w:val="en-GB" w:eastAsia="en-US"/>
    </w:rPr>
  </w:style>
  <w:style w:type="paragraph" w:customStyle="1" w:styleId="HeadingTOC">
    <w:name w:val="HeadingTOC"/>
    <w:basedOn w:val="Heading"/>
    <w:next w:val="Body"/>
    <w:rsid w:val="00F24E44"/>
    <w:pPr>
      <w:ind w:left="0"/>
      <w:jc w:val="center"/>
      <w:outlineLvl w:val="0"/>
    </w:pPr>
  </w:style>
  <w:style w:type="paragraph" w:customStyle="1" w:styleId="Figurehead">
    <w:name w:val="Figurehead"/>
    <w:basedOn w:val="Legenda"/>
    <w:rsid w:val="00F24E44"/>
    <w:pPr>
      <w:keepNext w:val="0"/>
      <w:pageBreakBefore/>
      <w:tabs>
        <w:tab w:val="clear" w:pos="907"/>
      </w:tabs>
      <w:spacing w:after="240"/>
      <w:ind w:left="2160" w:hanging="1440"/>
      <w:jc w:val="left"/>
    </w:pPr>
    <w:rPr>
      <w:bCs w:val="0"/>
      <w:sz w:val="24"/>
      <w:lang w:val="en-US" w:eastAsia="en-GB"/>
    </w:rPr>
  </w:style>
  <w:style w:type="paragraph" w:customStyle="1" w:styleId="BulletList1">
    <w:name w:val="Bullet List 1"/>
    <w:basedOn w:val="Body"/>
    <w:rsid w:val="00F24E44"/>
    <w:pPr>
      <w:numPr>
        <w:numId w:val="6"/>
      </w:numPr>
      <w:ind w:left="624" w:hanging="624"/>
    </w:pPr>
    <w:rPr>
      <w:sz w:val="22"/>
      <w:szCs w:val="20"/>
      <w:lang w:eastAsia="en-GB"/>
    </w:rPr>
  </w:style>
  <w:style w:type="paragraph" w:customStyle="1" w:styleId="Tabletitle">
    <w:name w:val="Tabletitle"/>
    <w:basedOn w:val="Legenda"/>
    <w:rsid w:val="00F24E44"/>
    <w:pPr>
      <w:keepNext w:val="0"/>
      <w:tabs>
        <w:tab w:val="clear" w:pos="907"/>
      </w:tabs>
      <w:spacing w:after="0"/>
      <w:ind w:left="2880" w:hanging="1440"/>
      <w:jc w:val="left"/>
    </w:pPr>
    <w:rPr>
      <w:bCs w:val="0"/>
      <w:sz w:val="24"/>
      <w:lang w:val="en-US" w:eastAsia="en-GB"/>
    </w:rPr>
  </w:style>
  <w:style w:type="paragraph" w:styleId="NormalnyWeb">
    <w:name w:val="Normal (Web)"/>
    <w:basedOn w:val="Normalny"/>
    <w:semiHidden/>
    <w:rsid w:val="00F24E44"/>
  </w:style>
  <w:style w:type="paragraph" w:styleId="Data">
    <w:name w:val="Date"/>
    <w:basedOn w:val="Normalny"/>
    <w:next w:val="Normalny"/>
    <w:semiHidden/>
    <w:rsid w:val="00F24E44"/>
  </w:style>
  <w:style w:type="paragraph" w:styleId="Indeks1">
    <w:name w:val="index 1"/>
    <w:basedOn w:val="Normalny"/>
    <w:next w:val="Normalny"/>
    <w:autoRedefine/>
    <w:semiHidden/>
    <w:rsid w:val="00F24E44"/>
    <w:pPr>
      <w:ind w:left="240" w:hanging="240"/>
    </w:pPr>
  </w:style>
  <w:style w:type="paragraph" w:styleId="Indeks2">
    <w:name w:val="index 2"/>
    <w:basedOn w:val="Normalny"/>
    <w:next w:val="Normalny"/>
    <w:autoRedefine/>
    <w:semiHidden/>
    <w:rsid w:val="00F24E44"/>
    <w:pPr>
      <w:ind w:left="480" w:hanging="240"/>
    </w:pPr>
  </w:style>
  <w:style w:type="paragraph" w:styleId="Indeks3">
    <w:name w:val="index 3"/>
    <w:basedOn w:val="Normalny"/>
    <w:next w:val="Normalny"/>
    <w:autoRedefine/>
    <w:semiHidden/>
    <w:rsid w:val="00F24E44"/>
    <w:pPr>
      <w:ind w:left="720" w:hanging="240"/>
    </w:pPr>
  </w:style>
  <w:style w:type="paragraph" w:styleId="Indeks4">
    <w:name w:val="index 4"/>
    <w:basedOn w:val="Normalny"/>
    <w:next w:val="Normalny"/>
    <w:autoRedefine/>
    <w:semiHidden/>
    <w:rsid w:val="00F24E44"/>
    <w:pPr>
      <w:ind w:left="960" w:hanging="240"/>
    </w:pPr>
  </w:style>
  <w:style w:type="paragraph" w:styleId="Indeks5">
    <w:name w:val="index 5"/>
    <w:basedOn w:val="Normalny"/>
    <w:next w:val="Normalny"/>
    <w:autoRedefine/>
    <w:semiHidden/>
    <w:rsid w:val="00F24E44"/>
    <w:pPr>
      <w:ind w:left="1200" w:hanging="240"/>
    </w:pPr>
  </w:style>
  <w:style w:type="paragraph" w:styleId="Indeks6">
    <w:name w:val="index 6"/>
    <w:basedOn w:val="Normalny"/>
    <w:next w:val="Normalny"/>
    <w:autoRedefine/>
    <w:semiHidden/>
    <w:rsid w:val="00F24E44"/>
    <w:pPr>
      <w:ind w:left="1440" w:hanging="240"/>
    </w:pPr>
  </w:style>
  <w:style w:type="paragraph" w:styleId="Indeks7">
    <w:name w:val="index 7"/>
    <w:basedOn w:val="Normalny"/>
    <w:next w:val="Normalny"/>
    <w:autoRedefine/>
    <w:semiHidden/>
    <w:rsid w:val="00F24E44"/>
    <w:pPr>
      <w:ind w:left="1680" w:hanging="240"/>
    </w:pPr>
  </w:style>
  <w:style w:type="paragraph" w:styleId="Indeks8">
    <w:name w:val="index 8"/>
    <w:basedOn w:val="Normalny"/>
    <w:next w:val="Normalny"/>
    <w:autoRedefine/>
    <w:semiHidden/>
    <w:rsid w:val="00F24E44"/>
    <w:pPr>
      <w:ind w:left="1920" w:hanging="240"/>
    </w:pPr>
  </w:style>
  <w:style w:type="paragraph" w:styleId="Indeks9">
    <w:name w:val="index 9"/>
    <w:basedOn w:val="Normalny"/>
    <w:next w:val="Normalny"/>
    <w:autoRedefine/>
    <w:semiHidden/>
    <w:rsid w:val="00F24E44"/>
    <w:pPr>
      <w:ind w:left="2160" w:hanging="240"/>
    </w:pPr>
  </w:style>
  <w:style w:type="paragraph" w:styleId="Adreszwrotnynakopercie">
    <w:name w:val="envelope return"/>
    <w:basedOn w:val="Normalny"/>
    <w:semiHidden/>
    <w:rsid w:val="00F24E44"/>
    <w:rPr>
      <w:rFonts w:ascii="Arial" w:hAnsi="Arial" w:cs="Arial"/>
      <w:sz w:val="20"/>
      <w:szCs w:val="20"/>
    </w:rPr>
  </w:style>
  <w:style w:type="paragraph" w:styleId="Wykazrde">
    <w:name w:val="table of authorities"/>
    <w:basedOn w:val="Normalny"/>
    <w:next w:val="Normalny"/>
    <w:semiHidden/>
    <w:rsid w:val="00F24E44"/>
    <w:pPr>
      <w:ind w:left="240" w:hanging="240"/>
    </w:pPr>
  </w:style>
  <w:style w:type="paragraph" w:styleId="Tekstdymka">
    <w:name w:val="Balloon Text"/>
    <w:basedOn w:val="Normalny"/>
    <w:semiHidden/>
    <w:rsid w:val="00F24E44"/>
    <w:rPr>
      <w:rFonts w:ascii="Tahoma" w:hAnsi="Tahoma" w:cs="Tahoma"/>
      <w:sz w:val="16"/>
      <w:szCs w:val="16"/>
    </w:rPr>
  </w:style>
  <w:style w:type="paragraph" w:styleId="Tekstmakra">
    <w:name w:val="macro"/>
    <w:semiHidden/>
    <w:rsid w:val="00F24E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en-US"/>
    </w:rPr>
  </w:style>
  <w:style w:type="paragraph" w:styleId="HTML-adres">
    <w:name w:val="HTML Address"/>
    <w:basedOn w:val="Normalny"/>
    <w:semiHidden/>
    <w:rsid w:val="00F24E44"/>
    <w:rPr>
      <w:i/>
      <w:iCs/>
    </w:rPr>
  </w:style>
  <w:style w:type="character" w:styleId="Uwydatnienie">
    <w:name w:val="Emphasis"/>
    <w:qFormat/>
    <w:rsid w:val="00F24E44"/>
    <w:rPr>
      <w:i/>
      <w:iCs/>
    </w:rPr>
  </w:style>
  <w:style w:type="numbering" w:styleId="Artykusekcja">
    <w:name w:val="Outline List 3"/>
    <w:basedOn w:val="Bezlisty"/>
    <w:semiHidden/>
    <w:rsid w:val="00F24E44"/>
    <w:pPr>
      <w:numPr>
        <w:numId w:val="7"/>
      </w:numPr>
    </w:pPr>
  </w:style>
  <w:style w:type="paragraph" w:customStyle="1" w:styleId="Stats">
    <w:name w:val="Stats"/>
    <w:rsid w:val="00F24E44"/>
    <w:rPr>
      <w:rFonts w:ascii="Courier New" w:hAnsi="Courier New"/>
      <w:sz w:val="16"/>
      <w:szCs w:val="24"/>
      <w:lang w:val="en-GB" w:eastAsia="en-US"/>
    </w:rPr>
  </w:style>
  <w:style w:type="character" w:customStyle="1" w:styleId="TextChar">
    <w:name w:val="Text Char"/>
    <w:link w:val="Text"/>
    <w:rsid w:val="00F24E44"/>
    <w:rPr>
      <w:sz w:val="24"/>
      <w:szCs w:val="24"/>
      <w:lang w:val="en-GB" w:eastAsia="en-US"/>
    </w:rPr>
  </w:style>
  <w:style w:type="paragraph" w:customStyle="1" w:styleId="Authoringguidance">
    <w:name w:val="Authoring guidance"/>
    <w:basedOn w:val="Body"/>
    <w:next w:val="Text"/>
    <w:link w:val="AuthoringguidanceCar"/>
    <w:qFormat/>
    <w:rsid w:val="00F24E44"/>
    <w:rPr>
      <w:i/>
      <w:color w:val="FF0000"/>
    </w:rPr>
  </w:style>
  <w:style w:type="character" w:customStyle="1" w:styleId="AuthoringguidanceCar">
    <w:name w:val="Authoring guidance Car"/>
    <w:link w:val="Authoringguidance"/>
    <w:rsid w:val="00F24E44"/>
    <w:rPr>
      <w:i/>
      <w:color w:val="FF0000"/>
      <w:sz w:val="24"/>
      <w:szCs w:val="24"/>
      <w:lang w:val="en-GB" w:eastAsia="en-US"/>
    </w:rPr>
  </w:style>
  <w:style w:type="character" w:customStyle="1" w:styleId="BodyTabChar">
    <w:name w:val="BodyTab Char"/>
    <w:link w:val="BodyTab"/>
    <w:locked/>
    <w:rsid w:val="00F24E44"/>
    <w:rPr>
      <w:lang w:val="en-GB" w:eastAsia="en-US"/>
    </w:rPr>
  </w:style>
  <w:style w:type="character" w:customStyle="1" w:styleId="hilighti1">
    <w:name w:val="hilighti1"/>
    <w:rsid w:val="00F24E44"/>
    <w:rPr>
      <w:color w:val="FF0000"/>
      <w:u w:val="single"/>
    </w:rPr>
  </w:style>
  <w:style w:type="character" w:customStyle="1" w:styleId="bodytab-h1">
    <w:name w:val="bodytab-h1"/>
    <w:rsid w:val="00F24E44"/>
    <w:rPr>
      <w:rFonts w:ascii="Times New Roman" w:hAnsi="Times New Roman" w:cs="Times New Roman" w:hint="default"/>
      <w:sz w:val="20"/>
      <w:szCs w:val="20"/>
    </w:rPr>
  </w:style>
  <w:style w:type="character" w:customStyle="1" w:styleId="BodyCar">
    <w:name w:val="Body Car"/>
    <w:basedOn w:val="Domylnaczcionkaakapitu"/>
    <w:link w:val="Body"/>
    <w:rsid w:val="00F24E44"/>
    <w:rPr>
      <w:sz w:val="24"/>
      <w:szCs w:val="24"/>
      <w:lang w:val="en-GB" w:eastAsia="en-US"/>
    </w:rPr>
  </w:style>
  <w:style w:type="paragraph" w:customStyle="1" w:styleId="Heading6">
    <w:name w:val="Heading_6"/>
    <w:basedOn w:val="Heading5"/>
    <w:next w:val="Body"/>
    <w:qFormat/>
    <w:rsid w:val="00F24E44"/>
    <w:pPr>
      <w:numPr>
        <w:ilvl w:val="5"/>
      </w:numPr>
      <w:tabs>
        <w:tab w:val="num" w:pos="1134"/>
      </w:tabs>
    </w:pPr>
    <w:rPr>
      <w:bCs/>
      <w:szCs w:val="22"/>
    </w:rPr>
  </w:style>
  <w:style w:type="paragraph" w:customStyle="1" w:styleId="Heading5">
    <w:name w:val="Heading_5"/>
    <w:basedOn w:val="Nagwek4"/>
    <w:next w:val="Body"/>
    <w:qFormat/>
    <w:rsid w:val="00F24E44"/>
    <w:pPr>
      <w:numPr>
        <w:ilvl w:val="4"/>
      </w:numPr>
      <w:tabs>
        <w:tab w:val="left" w:pos="936"/>
      </w:tabs>
    </w:pPr>
    <w:rPr>
      <w:bCs w:val="0"/>
      <w:iCs/>
      <w:szCs w:val="26"/>
    </w:rPr>
  </w:style>
  <w:style w:type="table" w:styleId="Tabela-Siatka">
    <w:name w:val="Table Grid"/>
    <w:basedOn w:val="Standardowy"/>
    <w:uiPriority w:val="59"/>
    <w:rsid w:val="00F24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abHeader">
    <w:name w:val="BodyTabHeader"/>
    <w:basedOn w:val="BodyTab"/>
    <w:qFormat/>
    <w:rsid w:val="00F24E44"/>
    <w:pPr>
      <w:jc w:val="center"/>
    </w:pPr>
    <w:rPr>
      <w:b/>
    </w:rPr>
  </w:style>
  <w:style w:type="character" w:styleId="Tekstzastpczy">
    <w:name w:val="Placeholder Text"/>
    <w:basedOn w:val="Domylnaczcionkaakapitu"/>
    <w:uiPriority w:val="99"/>
    <w:semiHidden/>
    <w:rsid w:val="00F24E44"/>
    <w:rPr>
      <w:color w:val="808080"/>
    </w:rPr>
  </w:style>
  <w:style w:type="numbering" w:customStyle="1" w:styleId="AppendixList">
    <w:name w:val="AppendixList"/>
    <w:uiPriority w:val="99"/>
    <w:rsid w:val="00F24E44"/>
    <w:pPr>
      <w:numPr>
        <w:numId w:val="8"/>
      </w:numPr>
    </w:pPr>
  </w:style>
  <w:style w:type="character" w:customStyle="1" w:styleId="NagwekZnak">
    <w:name w:val="Nagłówek Znak"/>
    <w:basedOn w:val="Domylnaczcionkaakapitu"/>
    <w:link w:val="Nagwek"/>
    <w:uiPriority w:val="99"/>
    <w:rsid w:val="00F24E44"/>
    <w:rPr>
      <w:b/>
      <w:caps/>
      <w:lang w:val="en-GB" w:eastAsia="en-US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24E44"/>
    <w:rPr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F24E44"/>
    <w:rPr>
      <w:sz w:val="24"/>
      <w:szCs w:val="24"/>
      <w:lang w:val="en-GB"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F24E44"/>
    <w:pPr>
      <w:tabs>
        <w:tab w:val="left" w:pos="907"/>
      </w:tabs>
      <w:spacing w:before="120" w:after="120"/>
      <w:jc w:val="center"/>
    </w:pPr>
    <w:rPr>
      <w:iCs/>
      <w:color w:val="404040" w:themeColor="text1" w:themeTint="BF"/>
      <w:sz w:val="20"/>
    </w:rPr>
  </w:style>
  <w:style w:type="character" w:customStyle="1" w:styleId="CytatZnak">
    <w:name w:val="Cytat Znak"/>
    <w:basedOn w:val="Domylnaczcionkaakapitu"/>
    <w:link w:val="Cytat"/>
    <w:uiPriority w:val="29"/>
    <w:rsid w:val="00F24E44"/>
    <w:rPr>
      <w:iCs/>
      <w:color w:val="404040" w:themeColor="text1" w:themeTint="BF"/>
      <w:szCs w:val="24"/>
      <w:lang w:val="en-US" w:eastAsia="en-US"/>
    </w:rPr>
  </w:style>
  <w:style w:type="paragraph" w:customStyle="1" w:styleId="BulletList2">
    <w:name w:val="Bullet List 2"/>
    <w:basedOn w:val="BulletList1"/>
    <w:rsid w:val="00F24E44"/>
    <w:pPr>
      <w:ind w:left="1560"/>
    </w:pPr>
    <w:rPr>
      <w:sz w:val="24"/>
    </w:rPr>
  </w:style>
  <w:style w:type="paragraph" w:customStyle="1" w:styleId="Bulletlist3">
    <w:name w:val="Bullet list 3"/>
    <w:basedOn w:val="BulletList2"/>
    <w:rsid w:val="00F24E44"/>
    <w:pPr>
      <w:ind w:left="2013"/>
    </w:pPr>
  </w:style>
  <w:style w:type="paragraph" w:customStyle="1" w:styleId="ReferenceList">
    <w:name w:val="Reference List"/>
    <w:basedOn w:val="Body"/>
    <w:autoRedefine/>
    <w:rsid w:val="00F24E44"/>
    <w:pPr>
      <w:numPr>
        <w:numId w:val="9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F24E44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E74B5" w:themeColor="accent1" w:themeShade="BF"/>
      <w:kern w:val="0"/>
      <w:sz w:val="32"/>
      <w:szCs w:val="32"/>
      <w:lang w:val="fr-FR" w:eastAsia="fr-FR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2A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2A56"/>
    <w:rPr>
      <w:b/>
      <w:bCs/>
      <w:lang w:val="en-US" w:eastAsia="en-US"/>
    </w:rPr>
  </w:style>
  <w:style w:type="character" w:customStyle="1" w:styleId="Nagwek2Znak">
    <w:name w:val="Nagłówek 2 Znak"/>
    <w:basedOn w:val="Domylnaczcionkaakapitu"/>
    <w:link w:val="Nagwek2"/>
    <w:rsid w:val="005C07F9"/>
    <w:rPr>
      <w:rFonts w:cs="Arial"/>
      <w:b/>
      <w:bCs/>
      <w:iCs/>
      <w:sz w:val="24"/>
      <w:szCs w:val="24"/>
      <w:lang w:val="en-GB" w:eastAsia="en-US"/>
    </w:rPr>
  </w:style>
  <w:style w:type="paragraph" w:styleId="Akapitzlist">
    <w:name w:val="List Paragraph"/>
    <w:basedOn w:val="Normalny"/>
    <w:qFormat/>
    <w:rsid w:val="005C07F9"/>
    <w:pPr>
      <w:ind w:left="720"/>
      <w:contextualSpacing/>
    </w:pPr>
  </w:style>
  <w:style w:type="table" w:styleId="Jasnecieniowanieakcent1">
    <w:name w:val="Light Shading Accent 1"/>
    <w:basedOn w:val="Standardowy"/>
    <w:uiPriority w:val="60"/>
    <w:rsid w:val="009E0516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Style8">
    <w:name w:val="Style8"/>
    <w:basedOn w:val="Normalny"/>
    <w:uiPriority w:val="99"/>
    <w:rsid w:val="00A83A11"/>
    <w:pPr>
      <w:widowControl w:val="0"/>
      <w:autoSpaceDE w:val="0"/>
      <w:autoSpaceDN w:val="0"/>
      <w:adjustRightInd w:val="0"/>
      <w:spacing w:line="226" w:lineRule="exact"/>
      <w:jc w:val="both"/>
    </w:pPr>
    <w:rPr>
      <w:rFonts w:ascii="Arial Black" w:hAnsi="Arial Black"/>
      <w:lang w:val="en-GB" w:eastAsia="en-GB" w:bidi="en-GB"/>
    </w:rPr>
  </w:style>
  <w:style w:type="character" w:customStyle="1" w:styleId="FontStyle50">
    <w:name w:val="Font Style50"/>
    <w:uiPriority w:val="99"/>
    <w:rsid w:val="00A83A11"/>
    <w:rPr>
      <w:rFonts w:ascii="Arial" w:hAnsi="Arial" w:cs="Arial"/>
      <w:color w:val="000000"/>
      <w:sz w:val="20"/>
      <w:szCs w:val="20"/>
    </w:rPr>
  </w:style>
  <w:style w:type="paragraph" w:customStyle="1" w:styleId="Style29">
    <w:name w:val="Style29"/>
    <w:basedOn w:val="Normalny"/>
    <w:uiPriority w:val="99"/>
    <w:rsid w:val="00A83A11"/>
    <w:pPr>
      <w:widowControl w:val="0"/>
      <w:autoSpaceDE w:val="0"/>
      <w:autoSpaceDN w:val="0"/>
      <w:adjustRightInd w:val="0"/>
      <w:spacing w:line="346" w:lineRule="exact"/>
    </w:pPr>
    <w:rPr>
      <w:rFonts w:ascii="Arial Black" w:hAnsi="Arial Black"/>
      <w:lang w:val="en-GB" w:eastAsia="en-GB" w:bidi="en-GB"/>
    </w:rPr>
  </w:style>
  <w:style w:type="paragraph" w:customStyle="1" w:styleId="Style26">
    <w:name w:val="Style26"/>
    <w:basedOn w:val="Normalny"/>
    <w:uiPriority w:val="99"/>
    <w:rsid w:val="00200DB7"/>
    <w:pPr>
      <w:widowControl w:val="0"/>
      <w:autoSpaceDE w:val="0"/>
      <w:autoSpaceDN w:val="0"/>
      <w:adjustRightInd w:val="0"/>
      <w:spacing w:line="370" w:lineRule="exact"/>
      <w:jc w:val="both"/>
    </w:pPr>
    <w:rPr>
      <w:rFonts w:ascii="Arial Black" w:hAnsi="Arial Black"/>
      <w:lang w:val="en-GB" w:eastAsia="en-GB" w:bidi="en-GB"/>
    </w:rPr>
  </w:style>
  <w:style w:type="character" w:customStyle="1" w:styleId="FontStyle56">
    <w:name w:val="Font Style56"/>
    <w:uiPriority w:val="99"/>
    <w:rsid w:val="00200DB7"/>
    <w:rPr>
      <w:rFonts w:ascii="Arial" w:hAnsi="Arial" w:cs="Arial"/>
      <w:b/>
      <w:bCs/>
      <w:color w:val="000000"/>
      <w:sz w:val="20"/>
      <w:szCs w:val="20"/>
    </w:rPr>
  </w:style>
  <w:style w:type="character" w:customStyle="1" w:styleId="FontStyle59">
    <w:name w:val="Font Style59"/>
    <w:uiPriority w:val="99"/>
    <w:rsid w:val="00200DB7"/>
    <w:rPr>
      <w:rFonts w:ascii="Arial" w:hAnsi="Arial" w:cs="Arial"/>
      <w:i/>
      <w:iCs/>
      <w:color w:val="000000"/>
      <w:sz w:val="20"/>
      <w:szCs w:val="20"/>
    </w:rPr>
  </w:style>
  <w:style w:type="paragraph" w:customStyle="1" w:styleId="Style28">
    <w:name w:val="Style28"/>
    <w:basedOn w:val="Normalny"/>
    <w:uiPriority w:val="99"/>
    <w:rsid w:val="0035418E"/>
    <w:pPr>
      <w:widowControl w:val="0"/>
      <w:autoSpaceDE w:val="0"/>
      <w:autoSpaceDN w:val="0"/>
      <w:adjustRightInd w:val="0"/>
      <w:spacing w:line="229" w:lineRule="exact"/>
      <w:ind w:hanging="360"/>
      <w:jc w:val="both"/>
    </w:pPr>
    <w:rPr>
      <w:rFonts w:ascii="Arial Black" w:hAnsi="Arial Black"/>
      <w:lang w:val="en-GB" w:eastAsia="en-GB" w:bidi="en-GB"/>
    </w:rPr>
  </w:style>
  <w:style w:type="paragraph" w:styleId="Poprawka">
    <w:name w:val="Revision"/>
    <w:hidden/>
    <w:uiPriority w:val="99"/>
    <w:semiHidden/>
    <w:rsid w:val="001A494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3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15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69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71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7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90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19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1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04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054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3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695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46016">
                                                              <w:marLeft w:val="0"/>
                                                              <w:marRight w:val="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985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572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816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592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98998\AppData\Roaming\Microsoft\Templates\Gen014-A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28e0a5-d148-49ab-b413-52da860585cd">
      <Terms xmlns="http://schemas.microsoft.com/office/infopath/2007/PartnerControls"/>
    </lcf76f155ced4ddcb4097134ff3c332f>
    <TaxCatchAll xmlns="4b9e2c58-e764-4648-85b1-359b13bf516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5C28B313FB23438E4D19CC5F35978A" ma:contentTypeVersion="16" ma:contentTypeDescription="Crée un document." ma:contentTypeScope="" ma:versionID="4b5df4d9a2d686dc33e1f74dafd0ab07">
  <xsd:schema xmlns:xsd="http://www.w3.org/2001/XMLSchema" xmlns:xs="http://www.w3.org/2001/XMLSchema" xmlns:p="http://schemas.microsoft.com/office/2006/metadata/properties" xmlns:ns2="9728e0a5-d148-49ab-b413-52da860585cd" xmlns:ns3="4b9e2c58-e764-4648-85b1-359b13bf5168" targetNamespace="http://schemas.microsoft.com/office/2006/metadata/properties" ma:root="true" ma:fieldsID="ff810958e91db76effe890d392d77df0" ns2:_="" ns3:_="">
    <xsd:import namespace="9728e0a5-d148-49ab-b413-52da860585cd"/>
    <xsd:import namespace="4b9e2c58-e764-4648-85b1-359b13bf51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8e0a5-d148-49ab-b413-52da860585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756c1e57-df69-4e4d-869c-2f32447493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e2c58-e764-4648-85b1-359b13bf516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b4b6f1c-e97f-4274-979d-a038c881af39}" ma:internalName="TaxCatchAll" ma:showField="CatchAllData" ma:web="4b9e2c58-e764-4648-85b1-359b13bf51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5DD113-81C0-4579-AAE4-CADF00FDDA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F058B8-F21D-4C9D-9F47-B5D227FDD0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22C891-084F-46EA-94A4-18177C424A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0D22AA-B1D5-4394-9601-4DD9B81BBA2F}"/>
</file>

<file path=docProps/app.xml><?xml version="1.0" encoding="utf-8"?>
<Properties xmlns="http://schemas.openxmlformats.org/officeDocument/2006/extended-properties" xmlns:vt="http://schemas.openxmlformats.org/officeDocument/2006/docPropsVTypes">
  <Template>Gen014-A</Template>
  <TotalTime>17</TotalTime>
  <Pages>5</Pages>
  <Words>1321</Words>
  <Characters>7930</Characters>
  <Application>Microsoft Office Word</Application>
  <DocSecurity>0</DocSecurity>
  <Lines>66</Lines>
  <Paragraphs>18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adhara informatique</Company>
  <LinksUpToDate>false</LinksUpToDate>
  <CharactersWithSpaces>9233</CharactersWithSpaces>
  <SharedDoc>false</SharedDoc>
  <HLinks>
    <vt:vector size="582" baseType="variant">
      <vt:variant>
        <vt:i4>1507387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_Toc372033945</vt:lpwstr>
      </vt:variant>
      <vt:variant>
        <vt:i4>1507387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_Toc372033944</vt:lpwstr>
      </vt:variant>
      <vt:variant>
        <vt:i4>1507387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_Toc372033943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_Toc372033942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_Toc372033941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_Toc372033940</vt:lpwstr>
      </vt:variant>
      <vt:variant>
        <vt:i4>1048635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_Toc372033939</vt:lpwstr>
      </vt:variant>
      <vt:variant>
        <vt:i4>1048635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_Toc372033938</vt:lpwstr>
      </vt:variant>
      <vt:variant>
        <vt:i4>1048635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_Toc372033937</vt:lpwstr>
      </vt:variant>
      <vt:variant>
        <vt:i4>1048635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_Toc372033936</vt:lpwstr>
      </vt:variant>
      <vt:variant>
        <vt:i4>1048635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_Toc372033935</vt:lpwstr>
      </vt:variant>
      <vt:variant>
        <vt:i4>1048635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_Toc372033934</vt:lpwstr>
      </vt:variant>
      <vt:variant>
        <vt:i4>1048635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_Toc372033933</vt:lpwstr>
      </vt:variant>
      <vt:variant>
        <vt:i4>1048635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_Toc372033932</vt:lpwstr>
      </vt:variant>
      <vt:variant>
        <vt:i4>1048635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_Toc372033931</vt:lpwstr>
      </vt:variant>
      <vt:variant>
        <vt:i4>1048635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_Toc372033930</vt:lpwstr>
      </vt:variant>
      <vt:variant>
        <vt:i4>1114171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_Toc372033929</vt:lpwstr>
      </vt:variant>
      <vt:variant>
        <vt:i4>1114171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_Toc372033928</vt:lpwstr>
      </vt:variant>
      <vt:variant>
        <vt:i4>1114171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_Toc372033927</vt:lpwstr>
      </vt:variant>
      <vt:variant>
        <vt:i4>1114171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_Toc372033926</vt:lpwstr>
      </vt:variant>
      <vt:variant>
        <vt:i4>1114171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_Toc372033925</vt:lpwstr>
      </vt:variant>
      <vt:variant>
        <vt:i4>1114171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_Toc372033924</vt:lpwstr>
      </vt:variant>
      <vt:variant>
        <vt:i4>1114171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_Toc372033923</vt:lpwstr>
      </vt:variant>
      <vt:variant>
        <vt:i4>1114171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_Toc372033922</vt:lpwstr>
      </vt:variant>
      <vt:variant>
        <vt:i4>1114171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_Toc372033921</vt:lpwstr>
      </vt:variant>
      <vt:variant>
        <vt:i4>1114171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_Toc372033920</vt:lpwstr>
      </vt:variant>
      <vt:variant>
        <vt:i4>1179707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_Toc372033919</vt:lpwstr>
      </vt:variant>
      <vt:variant>
        <vt:i4>1179707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_Toc372033918</vt:lpwstr>
      </vt:variant>
      <vt:variant>
        <vt:i4>1179707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_Toc372033917</vt:lpwstr>
      </vt:variant>
      <vt:variant>
        <vt:i4>1179707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_Toc372033916</vt:lpwstr>
      </vt:variant>
      <vt:variant>
        <vt:i4>1179707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_Toc372033915</vt:lpwstr>
      </vt:variant>
      <vt:variant>
        <vt:i4>1179707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_Toc372033914</vt:lpwstr>
      </vt:variant>
      <vt:variant>
        <vt:i4>1179707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_Toc372033913</vt:lpwstr>
      </vt:variant>
      <vt:variant>
        <vt:i4>1179707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_Toc372033912</vt:lpwstr>
      </vt:variant>
      <vt:variant>
        <vt:i4>1179707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_Toc372033911</vt:lpwstr>
      </vt:variant>
      <vt:variant>
        <vt:i4>1179707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_Toc372033910</vt:lpwstr>
      </vt:variant>
      <vt:variant>
        <vt:i4>1245243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_Toc372033909</vt:lpwstr>
      </vt:variant>
      <vt:variant>
        <vt:i4>1245243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_Toc372033908</vt:lpwstr>
      </vt:variant>
      <vt:variant>
        <vt:i4>1245243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_Toc372033907</vt:lpwstr>
      </vt:variant>
      <vt:variant>
        <vt:i4>1245243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_Toc372033906</vt:lpwstr>
      </vt:variant>
      <vt:variant>
        <vt:i4>1245243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_Toc372033905</vt:lpwstr>
      </vt:variant>
      <vt:variant>
        <vt:i4>1245243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_Toc372033904</vt:lpwstr>
      </vt:variant>
      <vt:variant>
        <vt:i4>1245243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_Toc372033903</vt:lpwstr>
      </vt:variant>
      <vt:variant>
        <vt:i4>1245243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_Toc372033902</vt:lpwstr>
      </vt:variant>
      <vt:variant>
        <vt:i4>1245243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_Toc372033901</vt:lpwstr>
      </vt:variant>
      <vt:variant>
        <vt:i4>1245243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_Toc372033900</vt:lpwstr>
      </vt:variant>
      <vt:variant>
        <vt:i4>1703994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_Toc372033899</vt:lpwstr>
      </vt:variant>
      <vt:variant>
        <vt:i4>1703994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_Toc372033898</vt:lpwstr>
      </vt:variant>
      <vt:variant>
        <vt:i4>1703994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_Toc372033897</vt:lpwstr>
      </vt:variant>
      <vt:variant>
        <vt:i4>1703994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_Toc372033896</vt:lpwstr>
      </vt:variant>
      <vt:variant>
        <vt:i4>1703994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_Toc372033895</vt:lpwstr>
      </vt:variant>
      <vt:variant>
        <vt:i4>1703994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_Toc372033894</vt:lpwstr>
      </vt:variant>
      <vt:variant>
        <vt:i4>1703994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_Toc372033893</vt:lpwstr>
      </vt:variant>
      <vt:variant>
        <vt:i4>1703994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_Toc372033892</vt:lpwstr>
      </vt:variant>
      <vt:variant>
        <vt:i4>1703994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_Toc372033891</vt:lpwstr>
      </vt:variant>
      <vt:variant>
        <vt:i4>1703994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_Toc372033890</vt:lpwstr>
      </vt:variant>
      <vt:variant>
        <vt:i4>1769530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_Toc372033889</vt:lpwstr>
      </vt:variant>
      <vt:variant>
        <vt:i4>1769530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_Toc372033888</vt:lpwstr>
      </vt:variant>
      <vt:variant>
        <vt:i4>1769530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_Toc372033887</vt:lpwstr>
      </vt:variant>
      <vt:variant>
        <vt:i4>1769530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_Toc372033886</vt:lpwstr>
      </vt:variant>
      <vt:variant>
        <vt:i4>1769530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_Toc372033885</vt:lpwstr>
      </vt:variant>
      <vt:variant>
        <vt:i4>1769530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_Toc372033884</vt:lpwstr>
      </vt:variant>
      <vt:variant>
        <vt:i4>1769530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_Toc372033883</vt:lpwstr>
      </vt:variant>
      <vt:variant>
        <vt:i4>1769530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_Toc372033882</vt:lpwstr>
      </vt:variant>
      <vt:variant>
        <vt:i4>1769530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_Toc372033881</vt:lpwstr>
      </vt:variant>
      <vt:variant>
        <vt:i4>1769530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_Toc372033880</vt:lpwstr>
      </vt:variant>
      <vt:variant>
        <vt:i4>1310778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_Toc372033879</vt:lpwstr>
      </vt:variant>
      <vt:variant>
        <vt:i4>1310778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_Toc372033878</vt:lpwstr>
      </vt:variant>
      <vt:variant>
        <vt:i4>1310778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_Toc372033877</vt:lpwstr>
      </vt:variant>
      <vt:variant>
        <vt:i4>1310778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_Toc372033876</vt:lpwstr>
      </vt:variant>
      <vt:variant>
        <vt:i4>1310778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_Toc372033875</vt:lpwstr>
      </vt:variant>
      <vt:variant>
        <vt:i4>1310778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_Toc372033874</vt:lpwstr>
      </vt:variant>
      <vt:variant>
        <vt:i4>1310778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_Toc372033873</vt:lpwstr>
      </vt:variant>
      <vt:variant>
        <vt:i4>1310778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_Toc372033872</vt:lpwstr>
      </vt:variant>
      <vt:variant>
        <vt:i4>1310778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_Toc372033871</vt:lpwstr>
      </vt:variant>
      <vt:variant>
        <vt:i4>1310778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_Toc372033870</vt:lpwstr>
      </vt:variant>
      <vt:variant>
        <vt:i4>1376314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_Toc372033869</vt:lpwstr>
      </vt:variant>
      <vt:variant>
        <vt:i4>1376314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_Toc372033868</vt:lpwstr>
      </vt:variant>
      <vt:variant>
        <vt:i4>1376314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_Toc372033867</vt:lpwstr>
      </vt:variant>
      <vt:variant>
        <vt:i4>1376314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_Toc372033866</vt:lpwstr>
      </vt:variant>
      <vt:variant>
        <vt:i4>1376314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_Toc372033865</vt:lpwstr>
      </vt:variant>
      <vt:variant>
        <vt:i4>1376314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_Toc372033864</vt:lpwstr>
      </vt:variant>
      <vt:variant>
        <vt:i4>1376314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_Toc372033863</vt:lpwstr>
      </vt:variant>
      <vt:variant>
        <vt:i4>1376314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_Toc372033862</vt:lpwstr>
      </vt:variant>
      <vt:variant>
        <vt:i4>1376314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_Toc372033861</vt:lpwstr>
      </vt:variant>
      <vt:variant>
        <vt:i4>1376314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_Toc372033860</vt:lpwstr>
      </vt:variant>
      <vt:variant>
        <vt:i4>1441850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_Toc372033859</vt:lpwstr>
      </vt:variant>
      <vt:variant>
        <vt:i4>1441850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_Toc372033858</vt:lpwstr>
      </vt:variant>
      <vt:variant>
        <vt:i4>1441850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_Toc372033857</vt:lpwstr>
      </vt:variant>
      <vt:variant>
        <vt:i4>1441850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_Toc372033856</vt:lpwstr>
      </vt:variant>
      <vt:variant>
        <vt:i4>1441850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_Toc372033855</vt:lpwstr>
      </vt:variant>
      <vt:variant>
        <vt:i4>1441850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_Toc372033854</vt:lpwstr>
      </vt:variant>
      <vt:variant>
        <vt:i4>1441850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_Toc372033853</vt:lpwstr>
      </vt:variant>
      <vt:variant>
        <vt:i4>1441850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_Toc372033852</vt:lpwstr>
      </vt:variant>
      <vt:variant>
        <vt:i4>1441850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_Toc372033851</vt:lpwstr>
      </vt:variant>
      <vt:variant>
        <vt:i4>1441850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_Toc372033850</vt:lpwstr>
      </vt:variant>
      <vt:variant>
        <vt:i4>1507386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_Toc372033849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VELLA</dc:creator>
  <cp:lastModifiedBy>Katarzyna MASNY</cp:lastModifiedBy>
  <cp:revision>3</cp:revision>
  <cp:lastPrinted>2022-08-08T10:18:00Z</cp:lastPrinted>
  <dcterms:created xsi:type="dcterms:W3CDTF">2021-10-14T21:34:00Z</dcterms:created>
  <dcterms:modified xsi:type="dcterms:W3CDTF">2022-08-08T10:25:00Z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-1970334980</vt:i4>
  </property>
  <property fmtid="{D5CDD505-2E9C-101B-9397-08002B2CF9AE}" pid="3" name="BibliographyTitle">
    <vt:lpwstr>References</vt:lpwstr>
  </property>
  <property fmtid="{D5CDD505-2E9C-101B-9397-08002B2CF9AE}" pid="4" name="ContentTypeId">
    <vt:lpwstr>0x010100C36755A0FD48D0449B595FF28551C310</vt:lpwstr>
  </property>
  <property fmtid="{D5CDD505-2E9C-101B-9397-08002B2CF9AE}" pid="5" name="Order">
    <vt:r8>1562000</vt:r8>
  </property>
</Properties>
</file>